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F6" w:rsidRDefault="00BD6FF6" w:rsidP="00BD6FF6">
      <w:pPr>
        <w:adjustRightInd w:val="0"/>
        <w:jc w:val="center"/>
        <w:outlineLvl w:val="0"/>
        <w:rPr>
          <w:rFonts w:ascii="Arial Narrow" w:hAnsi="Arial Narrow" w:cs="Calibri"/>
          <w:b/>
          <w:bCs/>
          <w:sz w:val="22"/>
          <w:szCs w:val="22"/>
          <w:lang w:eastAsia="en-US"/>
        </w:rPr>
      </w:pPr>
    </w:p>
    <w:p w:rsidR="00BD6FF6" w:rsidRPr="0092669D" w:rsidRDefault="00BD6FF6" w:rsidP="00F4443C">
      <w:pPr>
        <w:autoSpaceDE/>
        <w:autoSpaceDN/>
        <w:rPr>
          <w:rFonts w:ascii="Arial Narrow" w:hAnsi="Arial Narrow"/>
          <w:b/>
          <w:sz w:val="22"/>
          <w:szCs w:val="22"/>
        </w:rPr>
      </w:pPr>
    </w:p>
    <w:p w:rsidR="00BD6FF6" w:rsidRPr="0092669D" w:rsidRDefault="00BD6FF6" w:rsidP="00BD6FF6">
      <w:pPr>
        <w:autoSpaceDE/>
        <w:autoSpaceDN/>
        <w:jc w:val="center"/>
        <w:rPr>
          <w:rFonts w:ascii="Arial Narrow" w:hAnsi="Arial Narrow"/>
          <w:b/>
          <w:sz w:val="22"/>
          <w:szCs w:val="22"/>
        </w:rPr>
      </w:pPr>
      <w:r w:rsidRPr="0092669D">
        <w:rPr>
          <w:rFonts w:ascii="Arial Narrow" w:hAnsi="Arial Narrow"/>
          <w:b/>
          <w:sz w:val="22"/>
          <w:szCs w:val="22"/>
        </w:rPr>
        <w:t>ИНФОРМАЦИОННОЕ ПИСЬМО</w:t>
      </w:r>
    </w:p>
    <w:p w:rsidR="00BD6FF6" w:rsidRPr="0092669D" w:rsidRDefault="00BD6FF6" w:rsidP="00BD6FF6">
      <w:pPr>
        <w:autoSpaceDE/>
        <w:autoSpaceDN/>
        <w:jc w:val="center"/>
        <w:rPr>
          <w:rFonts w:ascii="Arial Narrow" w:hAnsi="Arial Narrow"/>
          <w:b/>
          <w:sz w:val="22"/>
          <w:szCs w:val="22"/>
        </w:rPr>
      </w:pPr>
      <w:r w:rsidRPr="0092669D">
        <w:rPr>
          <w:rFonts w:ascii="Arial Narrow" w:hAnsi="Arial Narrow"/>
          <w:b/>
          <w:sz w:val="22"/>
          <w:szCs w:val="22"/>
        </w:rPr>
        <w:t>О ПРЕДОСТАВЛЕНИИ КОМПЕНСАЦИИ РОДИТЕЛЬСКОЙ ПЛАТЫ ЗА ПРИСМОТР И УХОД</w:t>
      </w:r>
    </w:p>
    <w:p w:rsidR="00BD6FF6" w:rsidRPr="0092669D" w:rsidRDefault="00BD6FF6" w:rsidP="00BD6FF6">
      <w:pPr>
        <w:autoSpaceDE/>
        <w:autoSpaceDN/>
        <w:jc w:val="center"/>
        <w:rPr>
          <w:rFonts w:ascii="Arial Narrow" w:hAnsi="Arial Narrow"/>
          <w:b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В порядке информации сообщаем, что Положением о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 в Тюменской области, утвержденным Постановлением Правительства Тюменской области от 30.09.2013 № 422-п (далее – Положение), установлен размер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порядок обращения за получением указанной компенсации и порядок ее выплаты.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 xml:space="preserve">Согласно п. 2 Положения 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</w:t>
      </w:r>
      <w:r w:rsidRPr="0092669D">
        <w:rPr>
          <w:rFonts w:ascii="Arial Narrow" w:hAnsi="Arial Narrow"/>
          <w:b/>
          <w:bCs/>
          <w:sz w:val="22"/>
          <w:szCs w:val="22"/>
        </w:rPr>
        <w:t>вносящему в соответствии с договором с организацией родительскую плату</w:t>
      </w:r>
      <w:r w:rsidRPr="0092669D">
        <w:rPr>
          <w:rFonts w:ascii="Arial Narrow" w:hAnsi="Arial Narrow"/>
          <w:bCs/>
          <w:sz w:val="22"/>
          <w:szCs w:val="22"/>
        </w:rPr>
        <w:t xml:space="preserve"> за присмотр и уход за детьми (включая усыновленных, приемных детей), и производится путем уменьшения размера платы за присмотр и уход, фактически взимаемой с родителя (законного представителя) в текущем месяце: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на 20 процентов - на первого ребенка в семье,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на 50 процентов - на второго ребенка в семье,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на 70 процентов - на третьего или каждого последующего ребенка в семье.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 xml:space="preserve">При определении размера компенсации учитываются дети в возрасте до 18 лет (в случае обучения ребенка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</w:t>
      </w:r>
      <w:r w:rsidRPr="0092669D">
        <w:rPr>
          <w:rFonts w:ascii="Arial Narrow" w:hAnsi="Arial Narrow"/>
          <w:b/>
          <w:bCs/>
          <w:sz w:val="22"/>
          <w:szCs w:val="22"/>
        </w:rPr>
        <w:t>проживающие в семье родителя (законного представителя).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 xml:space="preserve">Не редки случаи обращения о предоставлении такой компенсации от родителей, </w:t>
      </w:r>
      <w:r w:rsidRPr="0092669D">
        <w:rPr>
          <w:rFonts w:ascii="Arial Narrow" w:hAnsi="Arial Narrow"/>
          <w:b/>
          <w:bCs/>
          <w:sz w:val="22"/>
          <w:szCs w:val="22"/>
        </w:rPr>
        <w:t>имеющих детей от разных браков.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Положение содержит конкретный перечень документов, необходимых для предоставления компенсации, а именно: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а) заявление о предоставлении компенсации в произвольной форме;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б) копию паспорта или иного документа, удостоверяющего личность и место жительства заявителя;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пункте 2 настоящего Положения;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г) справку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пункте 2 настоящего Положения;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 xml:space="preserve">В вышеуказанном перечне документов </w:t>
      </w:r>
      <w:r w:rsidRPr="0092669D">
        <w:rPr>
          <w:rFonts w:ascii="Arial Narrow" w:hAnsi="Arial Narrow"/>
          <w:b/>
          <w:bCs/>
          <w:sz w:val="22"/>
          <w:szCs w:val="22"/>
        </w:rPr>
        <w:t>отсутствуют документы, подтверждающие проживание детей с родителем</w:t>
      </w:r>
      <w:r w:rsidRPr="0092669D">
        <w:rPr>
          <w:rFonts w:ascii="Arial Narrow" w:hAnsi="Arial Narrow"/>
          <w:bCs/>
          <w:sz w:val="22"/>
          <w:szCs w:val="22"/>
        </w:rPr>
        <w:t xml:space="preserve">, обратившемся с заявлением о компенсации родительской платы. </w:t>
      </w: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 xml:space="preserve">Необходимо отметить, что в соответствии с </w:t>
      </w:r>
      <w:proofErr w:type="spellStart"/>
      <w:r w:rsidRPr="0092669D">
        <w:rPr>
          <w:rFonts w:ascii="Arial Narrow" w:hAnsi="Arial Narrow"/>
          <w:bCs/>
          <w:sz w:val="22"/>
          <w:szCs w:val="22"/>
        </w:rPr>
        <w:t>пп</w:t>
      </w:r>
      <w:proofErr w:type="spellEnd"/>
      <w:r w:rsidRPr="0092669D">
        <w:rPr>
          <w:rFonts w:ascii="Arial Narrow" w:hAnsi="Arial Narrow"/>
          <w:bCs/>
          <w:sz w:val="22"/>
          <w:szCs w:val="22"/>
        </w:rPr>
        <w:t xml:space="preserve">. «д» п. 5 Положения образовательная организация вправе принять иные документы, не указанные вышеуказанном перечне, </w:t>
      </w:r>
      <w:r w:rsidRPr="0092669D">
        <w:rPr>
          <w:rFonts w:ascii="Arial Narrow" w:hAnsi="Arial Narrow"/>
          <w:b/>
          <w:bCs/>
          <w:sz w:val="22"/>
          <w:szCs w:val="22"/>
        </w:rPr>
        <w:t>по решению муниципальной межведомственной комиссии по рассмотрению вопросов социальной поддержки граждан</w:t>
      </w:r>
      <w:r w:rsidRPr="0092669D">
        <w:rPr>
          <w:rFonts w:ascii="Arial Narrow" w:hAnsi="Arial Narrow"/>
          <w:bCs/>
          <w:sz w:val="22"/>
          <w:szCs w:val="22"/>
        </w:rPr>
        <w:t>.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lastRenderedPageBreak/>
        <w:t xml:space="preserve">Таким образом, принятие решения образовательным учреждением о компенсации родительской платы </w:t>
      </w:r>
      <w:r w:rsidRPr="0092669D">
        <w:rPr>
          <w:rFonts w:ascii="Arial Narrow" w:hAnsi="Arial Narrow"/>
          <w:b/>
          <w:bCs/>
          <w:sz w:val="22"/>
          <w:szCs w:val="22"/>
        </w:rPr>
        <w:t>родителю, имеющему детей от разных браков</w:t>
      </w:r>
      <w:r w:rsidRPr="0092669D">
        <w:rPr>
          <w:rFonts w:ascii="Arial Narrow" w:hAnsi="Arial Narrow"/>
          <w:bCs/>
          <w:sz w:val="22"/>
          <w:szCs w:val="22"/>
        </w:rPr>
        <w:t>, возможно только по результатам положительного рассмотрения вопроса муниципальной межведомственной комиссией по рассмотрению вопросов социальной поддержки граждан.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Поскольку документ о регистрации по месту жительства детей и заявителя не является безусловным доказательством фактического проживания детей в одной семье с заявителем, комиссия запрашивает у родителя дополнительно иные документы (решение суда, определяющее с кем будет проживать ребенок после расторжения брака, соглашение родителей о месте проживания ребенка и др.), на основании которых принимается решение о предоставление компенсации или об отказе в предоставлении компенсации.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Состав городской межведомственной комиссии по рассмотрению вопросов социальной поддержки граждан утвержден распоряжением Главы г. Тюмени от 6 марта 2007 г. № 42-рг ":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председатель Комиссии - заместитель Главы Администрации города Тюмени, курирующий и координирующий деятельность департамента образования Администрации города Тюмени;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заместитель председателя Комиссии - заместитель начальника управления социальной защиты населения города Тюмени и Тюменского района по реализации мер социальной поддержки (по согласованию);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секретарь Комиссии - представитель комитета по социальной работе департамента городского хозяйства Администрации города Тюмени;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члены комиссии: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председатель комитета по экономике и финансам департамента образования Администрации города Тюмени;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представитель комитета по социальной работе департамента городского хозяйства Администрации города Тюмени;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представитель юридического отдела департамента образования Администрации города Тюмени;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представитель комитета дошкольного и общего образования департамента образования Администрации города Тюмени.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Персональный состав Комиссии утверждается протоколом заседания Комиссии.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Принимая во внимание изложенное, в указанном в настоящем письме случае образовательному учреждению необходимо: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1) на основании заявления родителя о предоставлении компенсации подготовить и направить в городскую межведомственную комиссию по рассмотрению вопросов социальной поддержки граждан обращение о рассмотрении вопроса;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2) в соответствии с ФЗ № 59 ФЗ подготовить ответ на заявление родителя о предоставлении компенсации родительской платы, в котором указать, что вопрос является спорным и направлен на рассмотрение городской межведомственной комиссии по рассмотрению вопросов социальной поддержки граждан.</w:t>
      </w: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720"/>
        <w:jc w:val="both"/>
        <w:rPr>
          <w:rFonts w:ascii="Arial Narrow" w:hAnsi="Arial Narrow"/>
          <w:bCs/>
          <w:sz w:val="22"/>
          <w:szCs w:val="22"/>
        </w:rPr>
      </w:pPr>
      <w:r w:rsidRPr="0092669D">
        <w:rPr>
          <w:rFonts w:ascii="Arial Narrow" w:hAnsi="Arial Narrow"/>
          <w:bCs/>
          <w:sz w:val="22"/>
          <w:szCs w:val="22"/>
        </w:rPr>
        <w:t>Материалы (заяв</w:t>
      </w:r>
      <w:r w:rsidR="000F0485">
        <w:rPr>
          <w:rFonts w:ascii="Arial Narrow" w:hAnsi="Arial Narrow"/>
          <w:bCs/>
          <w:sz w:val="22"/>
          <w:szCs w:val="22"/>
        </w:rPr>
        <w:t>ление и документы) на комиссию принимаются юридическим отделом ДО АГТ</w:t>
      </w:r>
      <w:bookmarkStart w:id="0" w:name="_GoBack"/>
      <w:bookmarkEnd w:id="0"/>
      <w:proofErr w:type="gramStart"/>
      <w:r w:rsidR="000F0485">
        <w:rPr>
          <w:rFonts w:ascii="Arial Narrow" w:hAnsi="Arial Narrow"/>
          <w:bCs/>
          <w:sz w:val="22"/>
          <w:szCs w:val="22"/>
        </w:rPr>
        <w:t xml:space="preserve"> </w:t>
      </w:r>
      <w:r w:rsidRPr="0092669D">
        <w:rPr>
          <w:rFonts w:ascii="Arial Narrow" w:hAnsi="Arial Narrow"/>
          <w:bCs/>
          <w:sz w:val="22"/>
          <w:szCs w:val="22"/>
        </w:rPr>
        <w:t>.</w:t>
      </w:r>
      <w:proofErr w:type="gramEnd"/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BD6FF6" w:rsidRPr="0092669D" w:rsidRDefault="00BD6FF6" w:rsidP="00BD6FF6">
      <w:pPr>
        <w:autoSpaceDE/>
        <w:autoSpaceDN/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:rsidR="001A413C" w:rsidRDefault="001A413C"/>
    <w:sectPr w:rsidR="001A413C" w:rsidSect="00BD6FF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F6"/>
    <w:rsid w:val="000F0485"/>
    <w:rsid w:val="00124E4C"/>
    <w:rsid w:val="001A413C"/>
    <w:rsid w:val="001A4672"/>
    <w:rsid w:val="00BD6FF6"/>
    <w:rsid w:val="00F4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Садик</cp:lastModifiedBy>
  <cp:revision>4</cp:revision>
  <dcterms:created xsi:type="dcterms:W3CDTF">2017-07-31T14:40:00Z</dcterms:created>
  <dcterms:modified xsi:type="dcterms:W3CDTF">2018-12-26T11:07:00Z</dcterms:modified>
</cp:coreProperties>
</file>