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1D4" w:themeColor="accent3" w:themeTint="33"/>
  <w:body>
    <w:p w:rsidR="006D29E8" w:rsidRDefault="00A77B97" w:rsidP="00A77B97">
      <w:pPr>
        <w:jc w:val="center"/>
        <w:rPr>
          <w:rStyle w:val="a9"/>
          <w:b/>
          <w:color w:val="FF3300"/>
          <w:sz w:val="40"/>
          <w:szCs w:val="40"/>
        </w:rPr>
      </w:pPr>
      <w:r w:rsidRPr="00A77B97">
        <w:rPr>
          <w:rStyle w:val="a9"/>
          <w:b/>
          <w:color w:val="FF3300"/>
          <w:sz w:val="40"/>
          <w:szCs w:val="40"/>
        </w:rPr>
        <w:t>10 правил проведения увлекательного занятия</w:t>
      </w:r>
    </w:p>
    <w:p w:rsidR="00A77B97" w:rsidRDefault="00A77B97" w:rsidP="00A77B97">
      <w:pPr>
        <w:jc w:val="right"/>
        <w:rPr>
          <w:i/>
          <w:sz w:val="28"/>
          <w:szCs w:val="28"/>
        </w:rPr>
      </w:pPr>
      <w:r w:rsidRPr="00A77B97">
        <w:rPr>
          <w:i/>
          <w:sz w:val="28"/>
          <w:szCs w:val="28"/>
        </w:rPr>
        <w:t xml:space="preserve">«Лучше усваиваются те знания, </w:t>
      </w:r>
    </w:p>
    <w:p w:rsidR="00A77B97" w:rsidRDefault="00A77B97" w:rsidP="00A77B97">
      <w:pPr>
        <w:jc w:val="right"/>
        <w:rPr>
          <w:i/>
          <w:sz w:val="28"/>
          <w:szCs w:val="28"/>
        </w:rPr>
      </w:pPr>
      <w:r w:rsidRPr="00A77B97">
        <w:rPr>
          <w:i/>
          <w:sz w:val="28"/>
          <w:szCs w:val="28"/>
        </w:rPr>
        <w:t>которые поглощаются с аппетитом».</w:t>
      </w:r>
    </w:p>
    <w:p w:rsidR="00A77B97" w:rsidRDefault="00A77B97" w:rsidP="00A77B97">
      <w:pPr>
        <w:spacing w:before="240"/>
        <w:jc w:val="right"/>
        <w:rPr>
          <w:rStyle w:val="a9"/>
        </w:rPr>
      </w:pPr>
      <w:r w:rsidRPr="00A77B97">
        <w:rPr>
          <w:rStyle w:val="a9"/>
        </w:rPr>
        <w:t>(Анатоль Франс)</w:t>
      </w:r>
    </w:p>
    <w:p w:rsidR="00A77B97" w:rsidRDefault="00A77B97" w:rsidP="00A77B97">
      <w:pPr>
        <w:spacing w:before="240"/>
        <w:jc w:val="right"/>
        <w:rPr>
          <w:rStyle w:val="a9"/>
        </w:rPr>
      </w:pPr>
    </w:p>
    <w:p w:rsidR="00A77B97" w:rsidRDefault="00A77B97" w:rsidP="00A77B97">
      <w:pPr>
        <w:spacing w:before="240"/>
        <w:jc w:val="right"/>
        <w:rPr>
          <w:rStyle w:val="a9"/>
        </w:rPr>
      </w:pPr>
    </w:p>
    <w:p w:rsidR="00A77B97" w:rsidRDefault="00A77B97" w:rsidP="00A77B97">
      <w:pPr>
        <w:spacing w:before="240"/>
        <w:jc w:val="right"/>
        <w:rPr>
          <w:rStyle w:val="a9"/>
        </w:rPr>
      </w:pPr>
    </w:p>
    <w:p w:rsidR="00A77B97" w:rsidRPr="00A77B97" w:rsidRDefault="00A77B97" w:rsidP="00A77B97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A77B97">
        <w:rPr>
          <w:rStyle w:val="ad"/>
          <w:b/>
          <w:color w:val="000000" w:themeColor="text1"/>
          <w:sz w:val="28"/>
          <w:szCs w:val="28"/>
        </w:rPr>
        <w:t xml:space="preserve">Правило №1 </w:t>
      </w:r>
    </w:p>
    <w:p w:rsidR="00A77B97" w:rsidRPr="00A77B97" w:rsidRDefault="00A77B97" w:rsidP="00A77B97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A77B97">
        <w:rPr>
          <w:rStyle w:val="ad"/>
          <w:b/>
          <w:color w:val="000000" w:themeColor="text1"/>
          <w:sz w:val="28"/>
          <w:szCs w:val="28"/>
        </w:rPr>
        <w:t xml:space="preserve">Как вы начнете </w:t>
      </w:r>
      <w:r>
        <w:rPr>
          <w:rStyle w:val="ad"/>
          <w:b/>
          <w:color w:val="000000" w:themeColor="text1"/>
          <w:sz w:val="28"/>
          <w:szCs w:val="28"/>
        </w:rPr>
        <w:t>занятие</w:t>
      </w:r>
      <w:r w:rsidRPr="00A77B97">
        <w:rPr>
          <w:rStyle w:val="ad"/>
          <w:b/>
          <w:color w:val="000000" w:themeColor="text1"/>
          <w:sz w:val="28"/>
          <w:szCs w:val="28"/>
        </w:rPr>
        <w:t>, так он</w:t>
      </w:r>
      <w:r>
        <w:rPr>
          <w:rStyle w:val="ad"/>
          <w:b/>
          <w:color w:val="000000" w:themeColor="text1"/>
          <w:sz w:val="28"/>
          <w:szCs w:val="28"/>
        </w:rPr>
        <w:t>о</w:t>
      </w:r>
      <w:r w:rsidRPr="00A77B97">
        <w:rPr>
          <w:rStyle w:val="ad"/>
          <w:b/>
          <w:color w:val="000000" w:themeColor="text1"/>
          <w:sz w:val="28"/>
          <w:szCs w:val="28"/>
        </w:rPr>
        <w:t xml:space="preserve"> и пройдёт! </w:t>
      </w:r>
    </w:p>
    <w:p w:rsidR="00A77B97" w:rsidRPr="00A77B97" w:rsidRDefault="00A77B97" w:rsidP="00A77B97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Активное, с сюрпризом начало поможет вам провести занятие увлекательно. Не забудьте о чёткой организации занятия. </w:t>
      </w:r>
      <w:r>
        <w:rPr>
          <w:rStyle w:val="ad"/>
          <w:color w:val="000000" w:themeColor="text1"/>
          <w:sz w:val="28"/>
          <w:szCs w:val="28"/>
        </w:rPr>
        <w:t>Оно</w:t>
      </w:r>
      <w:r w:rsidRPr="00A77B97">
        <w:rPr>
          <w:rStyle w:val="ad"/>
          <w:color w:val="000000" w:themeColor="text1"/>
          <w:sz w:val="28"/>
          <w:szCs w:val="28"/>
        </w:rPr>
        <w:t xml:space="preserve"> должно быть четко структурирован</w:t>
      </w:r>
      <w:r>
        <w:rPr>
          <w:rStyle w:val="ad"/>
          <w:color w:val="000000" w:themeColor="text1"/>
          <w:sz w:val="28"/>
          <w:szCs w:val="28"/>
        </w:rPr>
        <w:t>о</w:t>
      </w:r>
      <w:r w:rsidRPr="00A77B97">
        <w:rPr>
          <w:rStyle w:val="ad"/>
          <w:color w:val="000000" w:themeColor="text1"/>
          <w:sz w:val="28"/>
          <w:szCs w:val="28"/>
        </w:rPr>
        <w:t xml:space="preserve"> с логическими переходами между компонентами. Не стоит нагружать детей мощным потоком новой информации. Постепенно, не торопясь и выдерживая логику, переходите от одного элемента к другому. Не нужно слишком сильно затягивать каждую часть, если только это не </w:t>
      </w:r>
      <w:r>
        <w:rPr>
          <w:rStyle w:val="ad"/>
          <w:color w:val="000000" w:themeColor="text1"/>
          <w:sz w:val="28"/>
          <w:szCs w:val="28"/>
        </w:rPr>
        <w:t>новый материал</w:t>
      </w:r>
      <w:r w:rsidRPr="00A77B97">
        <w:rPr>
          <w:rStyle w:val="ad"/>
          <w:color w:val="000000" w:themeColor="text1"/>
          <w:sz w:val="28"/>
          <w:szCs w:val="28"/>
        </w:rPr>
        <w:t>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>П</w:t>
      </w:r>
      <w:r w:rsidRPr="00641390">
        <w:rPr>
          <w:rStyle w:val="ad"/>
          <w:b/>
          <w:color w:val="000000" w:themeColor="text1"/>
          <w:sz w:val="28"/>
          <w:szCs w:val="28"/>
        </w:rPr>
        <w:t xml:space="preserve">равило №2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Возьмите и поставьте себя на место </w:t>
      </w:r>
      <w:r w:rsidR="00641390" w:rsidRPr="00641390">
        <w:rPr>
          <w:rStyle w:val="ad"/>
          <w:b/>
          <w:color w:val="000000" w:themeColor="text1"/>
          <w:sz w:val="28"/>
          <w:szCs w:val="28"/>
        </w:rPr>
        <w:t>воспитанника.</w:t>
      </w:r>
    </w:p>
    <w:p w:rsidR="00A77B97" w:rsidRP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Поверьте, у вас сразу найдутся те или иные нетривиальные идеи. Если вы еще прекрасно владеете своим материалом и можете импровизировать, то </w:t>
      </w:r>
      <w:r w:rsidR="00641390">
        <w:rPr>
          <w:rStyle w:val="ad"/>
          <w:color w:val="000000" w:themeColor="text1"/>
          <w:sz w:val="28"/>
          <w:szCs w:val="28"/>
        </w:rPr>
        <w:t>занятие будет без сомнения интересно детям</w:t>
      </w:r>
      <w:r w:rsidRPr="00A77B97">
        <w:rPr>
          <w:rStyle w:val="ad"/>
          <w:color w:val="000000" w:themeColor="text1"/>
          <w:sz w:val="28"/>
          <w:szCs w:val="28"/>
        </w:rPr>
        <w:t>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№3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В ногу со временем! </w:t>
      </w:r>
    </w:p>
    <w:p w:rsid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Используйте современную технику, чтобы </w:t>
      </w:r>
      <w:r w:rsidR="00641390">
        <w:rPr>
          <w:rStyle w:val="ad"/>
          <w:color w:val="000000" w:themeColor="text1"/>
          <w:sz w:val="28"/>
          <w:szCs w:val="28"/>
        </w:rPr>
        <w:t>занятие получилось</w:t>
      </w:r>
      <w:r w:rsidRPr="00A77B97">
        <w:rPr>
          <w:rStyle w:val="ad"/>
          <w:color w:val="000000" w:themeColor="text1"/>
          <w:sz w:val="28"/>
          <w:szCs w:val="28"/>
        </w:rPr>
        <w:t xml:space="preserve"> увлекательным. Компьютер и электронный проектор сделает занятие интересным в любой форме. </w:t>
      </w:r>
      <w:r w:rsidR="00641390">
        <w:rPr>
          <w:rStyle w:val="ad"/>
          <w:color w:val="000000" w:themeColor="text1"/>
          <w:sz w:val="28"/>
          <w:szCs w:val="28"/>
        </w:rPr>
        <w:t>Старайтесь включать в процесс современные модные игрушки. А, к</w:t>
      </w:r>
      <w:r w:rsidRPr="00A77B97">
        <w:rPr>
          <w:rStyle w:val="ad"/>
          <w:color w:val="000000" w:themeColor="text1"/>
          <w:sz w:val="28"/>
          <w:szCs w:val="28"/>
        </w:rPr>
        <w:t xml:space="preserve"> примеру, если сделать красочную презентацию или просмотреть фильм</w:t>
      </w:r>
      <w:r w:rsidR="00641390">
        <w:rPr>
          <w:rStyle w:val="ad"/>
          <w:color w:val="000000" w:themeColor="text1"/>
          <w:sz w:val="28"/>
          <w:szCs w:val="28"/>
        </w:rPr>
        <w:t xml:space="preserve"> по теме занятия</w:t>
      </w:r>
      <w:r w:rsidRPr="00A77B97">
        <w:rPr>
          <w:rStyle w:val="ad"/>
          <w:color w:val="000000" w:themeColor="text1"/>
          <w:sz w:val="28"/>
          <w:szCs w:val="28"/>
        </w:rPr>
        <w:t xml:space="preserve">, то </w:t>
      </w:r>
      <w:r w:rsidR="00641390">
        <w:rPr>
          <w:rStyle w:val="ad"/>
          <w:color w:val="000000" w:themeColor="text1"/>
          <w:sz w:val="28"/>
          <w:szCs w:val="28"/>
        </w:rPr>
        <w:t>информация</w:t>
      </w:r>
      <w:r w:rsidRPr="00A77B97">
        <w:rPr>
          <w:rStyle w:val="ad"/>
          <w:color w:val="000000" w:themeColor="text1"/>
          <w:sz w:val="28"/>
          <w:szCs w:val="28"/>
        </w:rPr>
        <w:t xml:space="preserve"> запомнится ребятам надолго.</w:t>
      </w:r>
    </w:p>
    <w:p w:rsidR="00641390" w:rsidRDefault="00641390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</w:p>
    <w:p w:rsidR="00641390" w:rsidRDefault="00641390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</w:p>
    <w:p w:rsidR="00641390" w:rsidRDefault="00641390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A77B97" w:rsidRDefault="00641390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lastRenderedPageBreak/>
        <w:t xml:space="preserve">Правило №4 </w:t>
      </w: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>
        <w:rPr>
          <w:rStyle w:val="ad"/>
          <w:b/>
          <w:color w:val="000000" w:themeColor="text1"/>
          <w:sz w:val="28"/>
          <w:szCs w:val="28"/>
        </w:rPr>
        <w:t>Не стоит всё делать за воспитанников</w:t>
      </w:r>
      <w:r w:rsidR="00A77B97" w:rsidRPr="00641390">
        <w:rPr>
          <w:rStyle w:val="ad"/>
          <w:b/>
          <w:color w:val="000000" w:themeColor="text1"/>
          <w:sz w:val="28"/>
          <w:szCs w:val="28"/>
        </w:rPr>
        <w:t xml:space="preserve">! </w:t>
      </w:r>
    </w:p>
    <w:p w:rsidR="00A77B97" w:rsidRP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Делайте так, чтобы они были активны. Создавайте для них простые и, в то же время, логичные переходы, чтобы они могли сами решать задачи любой сложности. Старайтесь извлечь из </w:t>
      </w:r>
      <w:r w:rsidR="00641390">
        <w:rPr>
          <w:rStyle w:val="ad"/>
          <w:color w:val="000000" w:themeColor="text1"/>
          <w:sz w:val="28"/>
          <w:szCs w:val="28"/>
        </w:rPr>
        <w:t>занятий</w:t>
      </w:r>
      <w:r w:rsidRPr="00A77B97">
        <w:rPr>
          <w:rStyle w:val="ad"/>
          <w:color w:val="000000" w:themeColor="text1"/>
          <w:sz w:val="28"/>
          <w:szCs w:val="28"/>
        </w:rPr>
        <w:t xml:space="preserve"> макси</w:t>
      </w:r>
      <w:r w:rsidR="00641390">
        <w:rPr>
          <w:rStyle w:val="ad"/>
          <w:color w:val="000000" w:themeColor="text1"/>
          <w:sz w:val="28"/>
          <w:szCs w:val="28"/>
        </w:rPr>
        <w:t>мум пользы</w:t>
      </w:r>
      <w:r w:rsidRPr="00A77B97">
        <w:rPr>
          <w:rStyle w:val="ad"/>
          <w:color w:val="000000" w:themeColor="text1"/>
          <w:sz w:val="28"/>
          <w:szCs w:val="28"/>
        </w:rPr>
        <w:t>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№5 </w:t>
      </w: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>
        <w:rPr>
          <w:rStyle w:val="ad"/>
          <w:b/>
          <w:color w:val="000000" w:themeColor="text1"/>
          <w:sz w:val="28"/>
          <w:szCs w:val="28"/>
        </w:rPr>
        <w:t>Формат – диалог.</w:t>
      </w:r>
    </w:p>
    <w:p w:rsidR="00A77B97" w:rsidRPr="00641390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641390">
        <w:rPr>
          <w:rStyle w:val="ad"/>
          <w:color w:val="000000" w:themeColor="text1"/>
          <w:sz w:val="28"/>
          <w:szCs w:val="28"/>
        </w:rPr>
        <w:t>Н</w:t>
      </w:r>
      <w:r w:rsidR="00641390">
        <w:rPr>
          <w:rStyle w:val="ad"/>
          <w:color w:val="000000" w:themeColor="text1"/>
          <w:sz w:val="28"/>
          <w:szCs w:val="28"/>
        </w:rPr>
        <w:t>икаких скучных лекций</w:t>
      </w:r>
      <w:r w:rsidRPr="00641390">
        <w:rPr>
          <w:rStyle w:val="ad"/>
          <w:color w:val="000000" w:themeColor="text1"/>
          <w:sz w:val="28"/>
          <w:szCs w:val="28"/>
        </w:rPr>
        <w:t xml:space="preserve">. </w:t>
      </w:r>
      <w:r w:rsidR="00641390">
        <w:rPr>
          <w:rStyle w:val="ad"/>
          <w:color w:val="000000" w:themeColor="text1"/>
          <w:sz w:val="28"/>
          <w:szCs w:val="28"/>
        </w:rPr>
        <w:t>Материал лучше усваивается, если есть наглядность. Давайте детям возможность выражать свои мысли, самостоятельно решать, делать выбор и вывод. Активно слушайте воспитанников.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№6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>Шокирующий во</w:t>
      </w:r>
      <w:r w:rsidR="00641390">
        <w:rPr>
          <w:rStyle w:val="ad"/>
          <w:b/>
          <w:color w:val="000000" w:themeColor="text1"/>
          <w:sz w:val="28"/>
          <w:szCs w:val="28"/>
        </w:rPr>
        <w:t>прос.</w:t>
      </w:r>
    </w:p>
    <w:p w:rsidR="00A77B97" w:rsidRP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Держите в запасе несколько необычных, даже шокирующих вопросов, замечаний, загадок. Если замечаете, что в процессе </w:t>
      </w:r>
      <w:r w:rsidR="00641390">
        <w:rPr>
          <w:rStyle w:val="ad"/>
          <w:color w:val="000000" w:themeColor="text1"/>
          <w:sz w:val="28"/>
          <w:szCs w:val="28"/>
        </w:rPr>
        <w:t>занятия</w:t>
      </w:r>
      <w:r w:rsidRPr="00A77B97">
        <w:rPr>
          <w:rStyle w:val="ad"/>
          <w:color w:val="000000" w:themeColor="text1"/>
          <w:sz w:val="28"/>
          <w:szCs w:val="28"/>
        </w:rPr>
        <w:t xml:space="preserve"> </w:t>
      </w:r>
      <w:r w:rsidR="00641390">
        <w:rPr>
          <w:rStyle w:val="ad"/>
          <w:color w:val="000000" w:themeColor="text1"/>
          <w:sz w:val="28"/>
          <w:szCs w:val="28"/>
        </w:rPr>
        <w:t>дети</w:t>
      </w:r>
      <w:r w:rsidRPr="00A77B97">
        <w:rPr>
          <w:rStyle w:val="ad"/>
          <w:color w:val="000000" w:themeColor="text1"/>
          <w:sz w:val="28"/>
          <w:szCs w:val="28"/>
        </w:rPr>
        <w:t xml:space="preserve"> начинают скучать и отвлекаться – самое время сменить тему, сделать паузу. Неожиданный вопрос всегда поможет активизировать внимание</w:t>
      </w:r>
      <w:r w:rsidR="00641390">
        <w:rPr>
          <w:rStyle w:val="ad"/>
          <w:color w:val="000000" w:themeColor="text1"/>
          <w:sz w:val="28"/>
          <w:szCs w:val="28"/>
        </w:rPr>
        <w:t>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№7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>Тематические игры</w:t>
      </w:r>
      <w:r w:rsidR="00641390">
        <w:rPr>
          <w:rStyle w:val="ad"/>
          <w:b/>
          <w:color w:val="000000" w:themeColor="text1"/>
          <w:sz w:val="28"/>
          <w:szCs w:val="28"/>
        </w:rPr>
        <w:t>.</w:t>
      </w:r>
      <w:r w:rsidRPr="00641390">
        <w:rPr>
          <w:rStyle w:val="ad"/>
          <w:b/>
          <w:color w:val="000000" w:themeColor="text1"/>
          <w:sz w:val="28"/>
          <w:szCs w:val="28"/>
        </w:rPr>
        <w:t xml:space="preserve"> </w:t>
      </w:r>
    </w:p>
    <w:p w:rsidR="00A77B97" w:rsidRPr="00A77B97" w:rsidRDefault="00641390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>
        <w:rPr>
          <w:rStyle w:val="ad"/>
          <w:color w:val="000000" w:themeColor="text1"/>
          <w:sz w:val="28"/>
          <w:szCs w:val="28"/>
        </w:rPr>
        <w:t>Любое занятие будет интересно</w:t>
      </w:r>
      <w:r w:rsidR="00A77B97" w:rsidRPr="00A77B97">
        <w:rPr>
          <w:rStyle w:val="ad"/>
          <w:color w:val="000000" w:themeColor="text1"/>
          <w:sz w:val="28"/>
          <w:szCs w:val="28"/>
        </w:rPr>
        <w:t>, если в нем будут применяться тематические игры. Ведь сама игра позволяет снять лишнее напряжение и усталость. Кроме того, с ее помощью легче усв</w:t>
      </w:r>
      <w:r>
        <w:rPr>
          <w:rStyle w:val="ad"/>
          <w:color w:val="000000" w:themeColor="text1"/>
          <w:sz w:val="28"/>
          <w:szCs w:val="28"/>
        </w:rPr>
        <w:t xml:space="preserve">оить тот или иной материал. </w:t>
      </w:r>
      <w:r w:rsidR="00A77B97" w:rsidRPr="00A77B97">
        <w:rPr>
          <w:rStyle w:val="ad"/>
          <w:color w:val="000000" w:themeColor="text1"/>
          <w:sz w:val="28"/>
          <w:szCs w:val="28"/>
        </w:rPr>
        <w:t>К примеру, очень хоро</w:t>
      </w:r>
      <w:r>
        <w:rPr>
          <w:rStyle w:val="ad"/>
          <w:color w:val="000000" w:themeColor="text1"/>
          <w:sz w:val="28"/>
          <w:szCs w:val="28"/>
        </w:rPr>
        <w:t>ши те или иные виды ролевых игр.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№8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>Привязка к жизни</w:t>
      </w:r>
      <w:r w:rsidR="00641390">
        <w:rPr>
          <w:rStyle w:val="ad"/>
          <w:b/>
          <w:color w:val="000000" w:themeColor="text1"/>
          <w:sz w:val="28"/>
          <w:szCs w:val="28"/>
        </w:rPr>
        <w:t>.</w:t>
      </w:r>
      <w:r w:rsidRPr="00641390">
        <w:rPr>
          <w:rStyle w:val="ad"/>
          <w:b/>
          <w:color w:val="000000" w:themeColor="text1"/>
          <w:sz w:val="28"/>
          <w:szCs w:val="28"/>
        </w:rPr>
        <w:t xml:space="preserve"> </w:t>
      </w:r>
    </w:p>
    <w:p w:rsidR="00A77B97" w:rsidRP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Еще одно правило – обязательная привязка к жизни и современности. </w:t>
      </w:r>
      <w:r w:rsidR="00641390">
        <w:rPr>
          <w:rStyle w:val="ad"/>
          <w:color w:val="000000" w:themeColor="text1"/>
          <w:sz w:val="28"/>
          <w:szCs w:val="28"/>
        </w:rPr>
        <w:t>Занятие</w:t>
      </w:r>
      <w:r w:rsidRPr="00A77B97">
        <w:rPr>
          <w:rStyle w:val="ad"/>
          <w:color w:val="000000" w:themeColor="text1"/>
          <w:sz w:val="28"/>
          <w:szCs w:val="28"/>
        </w:rPr>
        <w:t xml:space="preserve"> будет неполным, если из него не следует никакой практической привязки к обычной жизни</w:t>
      </w:r>
      <w:r w:rsidR="00641390">
        <w:rPr>
          <w:rStyle w:val="ad"/>
          <w:color w:val="000000" w:themeColor="text1"/>
          <w:sz w:val="28"/>
          <w:szCs w:val="28"/>
        </w:rPr>
        <w:t>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№9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>Материал для подачи</w:t>
      </w:r>
      <w:r w:rsidR="00641390">
        <w:rPr>
          <w:rStyle w:val="ad"/>
          <w:b/>
          <w:color w:val="000000" w:themeColor="text1"/>
          <w:sz w:val="28"/>
          <w:szCs w:val="28"/>
        </w:rPr>
        <w:t>.</w:t>
      </w:r>
      <w:r w:rsidRPr="00641390">
        <w:rPr>
          <w:rStyle w:val="ad"/>
          <w:b/>
          <w:color w:val="000000" w:themeColor="text1"/>
          <w:sz w:val="28"/>
          <w:szCs w:val="28"/>
        </w:rPr>
        <w:t xml:space="preserve"> </w:t>
      </w:r>
    </w:p>
    <w:p w:rsidR="00A77B97" w:rsidRP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К каждому </w:t>
      </w:r>
      <w:r w:rsidR="00641390">
        <w:rPr>
          <w:rStyle w:val="ad"/>
          <w:color w:val="000000" w:themeColor="text1"/>
          <w:sz w:val="28"/>
          <w:szCs w:val="28"/>
        </w:rPr>
        <w:t>занятию</w:t>
      </w:r>
      <w:r w:rsidRPr="00A77B97">
        <w:rPr>
          <w:rStyle w:val="ad"/>
          <w:color w:val="000000" w:themeColor="text1"/>
          <w:sz w:val="28"/>
          <w:szCs w:val="28"/>
        </w:rPr>
        <w:t xml:space="preserve"> необходимо готовить материал для подачи. Его нужно разбивать на блоки, первый из которых – основной. Только так вы добьётесь того, что в конце вас будут слушать так же внимательно, как и в самом начале</w:t>
      </w:r>
      <w:r w:rsidR="00731FCB">
        <w:rPr>
          <w:rStyle w:val="ad"/>
          <w:color w:val="000000" w:themeColor="text1"/>
          <w:sz w:val="28"/>
          <w:szCs w:val="28"/>
        </w:rPr>
        <w:t>.</w:t>
      </w: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p w:rsidR="00641390" w:rsidRPr="00641390" w:rsidRDefault="00641390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Правило №10 </w:t>
      </w:r>
    </w:p>
    <w:p w:rsidR="00641390" w:rsidRPr="00641390" w:rsidRDefault="00A77B97" w:rsidP="00641390">
      <w:pPr>
        <w:spacing w:after="0"/>
        <w:jc w:val="both"/>
        <w:rPr>
          <w:rStyle w:val="ad"/>
          <w:b/>
          <w:color w:val="000000" w:themeColor="text1"/>
          <w:sz w:val="28"/>
          <w:szCs w:val="28"/>
        </w:rPr>
      </w:pPr>
      <w:r w:rsidRPr="00641390">
        <w:rPr>
          <w:rStyle w:val="ad"/>
          <w:b/>
          <w:color w:val="000000" w:themeColor="text1"/>
          <w:sz w:val="28"/>
          <w:szCs w:val="28"/>
        </w:rPr>
        <w:t xml:space="preserve">Организуйте викторину! </w:t>
      </w:r>
    </w:p>
    <w:p w:rsidR="00A77B97" w:rsidRPr="00A77B97" w:rsidRDefault="00A77B97" w:rsidP="00641390">
      <w:pPr>
        <w:spacing w:after="0"/>
        <w:jc w:val="both"/>
        <w:rPr>
          <w:rStyle w:val="ad"/>
          <w:color w:val="000000" w:themeColor="text1"/>
          <w:sz w:val="28"/>
          <w:szCs w:val="28"/>
        </w:rPr>
      </w:pPr>
      <w:r w:rsidRPr="00A77B97">
        <w:rPr>
          <w:rStyle w:val="ad"/>
          <w:color w:val="000000" w:themeColor="text1"/>
          <w:sz w:val="28"/>
          <w:szCs w:val="28"/>
        </w:rPr>
        <w:t xml:space="preserve">Подготовьте нестандартные и каверзные вопросы по </w:t>
      </w:r>
      <w:r w:rsidR="00731FCB">
        <w:rPr>
          <w:rStyle w:val="ad"/>
          <w:color w:val="000000" w:themeColor="text1"/>
          <w:sz w:val="28"/>
          <w:szCs w:val="28"/>
        </w:rPr>
        <w:t>материалу занятия</w:t>
      </w:r>
      <w:r w:rsidRPr="00A77B97">
        <w:rPr>
          <w:rStyle w:val="ad"/>
          <w:color w:val="000000" w:themeColor="text1"/>
          <w:sz w:val="28"/>
          <w:szCs w:val="28"/>
        </w:rPr>
        <w:t xml:space="preserve">, а затем проведите по ним викторину или олимпиаду! </w:t>
      </w:r>
      <w:bookmarkStart w:id="0" w:name="_GoBack"/>
      <w:bookmarkEnd w:id="0"/>
    </w:p>
    <w:p w:rsidR="00A77B97" w:rsidRPr="00A77B97" w:rsidRDefault="00A77B97" w:rsidP="00A77B97">
      <w:pPr>
        <w:spacing w:before="240"/>
        <w:jc w:val="both"/>
        <w:rPr>
          <w:rStyle w:val="ad"/>
          <w:color w:val="000000" w:themeColor="text1"/>
          <w:sz w:val="28"/>
          <w:szCs w:val="28"/>
        </w:rPr>
      </w:pPr>
    </w:p>
    <w:sectPr w:rsidR="00A77B97" w:rsidRPr="00A77B97" w:rsidSect="00A77B9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50"/>
    <w:rsid w:val="00192950"/>
    <w:rsid w:val="003B1D81"/>
    <w:rsid w:val="00641390"/>
    <w:rsid w:val="006D29E8"/>
    <w:rsid w:val="00731FCB"/>
    <w:rsid w:val="00A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52F0BBB5"/>
  <w15:chartTrackingRefBased/>
  <w15:docId w15:val="{B4F3DC23-AC6D-41A5-B00C-FAAD6FB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CD82-D84F-47E6-BE9E-6BD3391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2</cp:revision>
  <dcterms:created xsi:type="dcterms:W3CDTF">2021-06-27T10:14:00Z</dcterms:created>
  <dcterms:modified xsi:type="dcterms:W3CDTF">2021-06-27T10:35:00Z</dcterms:modified>
</cp:coreProperties>
</file>