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39" w:rsidRPr="00803E4F" w:rsidRDefault="00474639" w:rsidP="00474639">
      <w:pPr>
        <w:spacing w:after="0" w:line="240" w:lineRule="auto"/>
        <w:jc w:val="center"/>
        <w:rPr>
          <w:rFonts w:eastAsia="Times New Roman" w:cs="Calibri"/>
          <w:sz w:val="32"/>
          <w:szCs w:val="32"/>
          <w:lang w:eastAsia="ru-RU"/>
        </w:rPr>
      </w:pPr>
      <w:r w:rsidRPr="00803E4F">
        <w:rPr>
          <w:rFonts w:eastAsia="Times New Roman" w:cs="Calibri"/>
          <w:sz w:val="32"/>
          <w:szCs w:val="32"/>
          <w:lang w:eastAsia="ru-RU"/>
        </w:rPr>
        <w:t> </w:t>
      </w:r>
      <w:r w:rsidRPr="00803E4F">
        <w:rPr>
          <w:rFonts w:eastAsia="Times New Roman" w:cs="Calibri"/>
          <w:b/>
          <w:bCs/>
          <w:color w:val="0000CC"/>
          <w:sz w:val="32"/>
          <w:szCs w:val="32"/>
          <w:lang w:eastAsia="ru-RU"/>
        </w:rPr>
        <w:t>В ДРЕВНОСТИ ДЕТЕЙ НЕ ВОСПИТЫВАЛИ, А ПЕСТОВАЛИ!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Calibri"/>
          <w:noProof/>
          <w:sz w:val="28"/>
          <w:szCs w:val="28"/>
          <w:lang w:eastAsia="ru-RU"/>
        </w:rPr>
        <w:drawing>
          <wp:anchor distT="95250" distB="95250" distL="95250" distR="9525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1514475"/>
            <wp:effectExtent l="0" t="0" r="0" b="9525"/>
            <wp:wrapSquare wrapText="bothSides"/>
            <wp:docPr id="5" name="Рисунок 5" descr="http://www.edu.cap.ru/home/5005/muz.stranica/animacii/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edu.cap.ru/home/5005/muz.stranica/animacii/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E4F">
        <w:rPr>
          <w:rFonts w:eastAsia="Times New Roman" w:cs="Calibri"/>
          <w:color w:val="FF0000"/>
          <w:sz w:val="28"/>
          <w:szCs w:val="28"/>
          <w:bdr w:val="none" w:sz="0" w:space="0" w:color="auto" w:frame="1"/>
          <w:lang w:eastAsia="ru-RU"/>
        </w:rPr>
        <w:t>Пестование</w:t>
      </w: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, чтоб вы знали, — это целый процесс настройки родителей на биоритмы ребенка и настройки ребенка на биополе Земли. Оказывается, все старославянские “игры для самых маленьких” (типа “сороки-вороны”, “трех колодцев”, “ладушек”) — и не игры вовсе, а лечебные процедуры на базе акупунктуры.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Пока в столицах разрабатывают “</w:t>
      </w:r>
      <w:proofErr w:type="spell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новоавторские</w:t>
      </w:r>
      <w:proofErr w:type="spell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” или заимствуют западные методики, провинция возвращается к истокам. То, что хорошо для младенца, иногда может помочь и взрослому. Попробуйте.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noProof/>
          <w:sz w:val="28"/>
          <w:szCs w:val="28"/>
          <w:lang w:eastAsia="ru-RU"/>
        </w:rPr>
        <w:drawing>
          <wp:anchor distT="95250" distB="95250" distL="95250" distR="9525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71550"/>
            <wp:effectExtent l="0" t="0" r="0" b="0"/>
            <wp:wrapSquare wrapText="bothSides"/>
            <wp:docPr id="4" name="Рисунок 4" descr="http://www.edu.cap.ru/home/5005/muz.stranica/animacii/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edu.cap.ru/home/5005/muz.stranica/animacii/0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E4F">
        <w:rPr>
          <w:rFonts w:eastAsia="Times New Roman" w:cs="Calibri"/>
          <w:color w:val="FF0000"/>
          <w:sz w:val="28"/>
          <w:szCs w:val="28"/>
          <w:bdr w:val="none" w:sz="0" w:space="0" w:color="auto" w:frame="1"/>
          <w:lang w:eastAsia="ru-RU"/>
        </w:rPr>
        <w:t>Пестование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Если вы ребенка просто пеленаете, моете и кормите — это вы за ним ухаживаете. Если вы говорите при этом нечто вроде: “</w:t>
      </w:r>
      <w:proofErr w:type="gram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Ах</w:t>
      </w:r>
      <w:proofErr w:type="gram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 ты мой сладкий! Давай-ка эту ручку сюда, а вот эту — в рукавчик. А теперь мы наденем памперс” — это вы его воспитываете: ибо человек должен знать, что его любят, с ним общаются и вообще пора когда-нибудь начать разговаривать.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А вот если вы, умывая </w:t>
      </w:r>
      <w:proofErr w:type="spell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дитятю</w:t>
      </w:r>
      <w:proofErr w:type="spell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, произносите </w:t>
      </w:r>
      <w:proofErr w:type="spell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пестушку</w:t>
      </w:r>
      <w:proofErr w:type="spell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 вроде:</w:t>
      </w:r>
    </w:p>
    <w:p w:rsidR="00474639" w:rsidRPr="00803E4F" w:rsidRDefault="00474639" w:rsidP="0047463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Водичка, водичка,</w:t>
      </w:r>
    </w:p>
    <w:p w:rsidR="00474639" w:rsidRPr="00803E4F" w:rsidRDefault="00474639" w:rsidP="0047463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Умой мое личико -</w:t>
      </w:r>
    </w:p>
    <w:p w:rsidR="00474639" w:rsidRPr="00803E4F" w:rsidRDefault="00474639" w:rsidP="0047463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Чтоб глазки блестели,</w:t>
      </w:r>
    </w:p>
    <w:p w:rsidR="00474639" w:rsidRPr="00803E4F" w:rsidRDefault="00474639" w:rsidP="0047463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Чтоб щечки горели,</w:t>
      </w:r>
    </w:p>
    <w:p w:rsidR="00474639" w:rsidRPr="00803E4F" w:rsidRDefault="00474639" w:rsidP="0047463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Чтоб смеялся роток,</w:t>
      </w:r>
    </w:p>
    <w:p w:rsidR="00474639" w:rsidRPr="00803E4F" w:rsidRDefault="00474639" w:rsidP="0047463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Чтоб кусался зубок.</w:t>
      </w:r>
    </w:p>
    <w:p w:rsidR="00474639" w:rsidRPr="00803E4F" w:rsidRDefault="00474639" w:rsidP="0047463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А делая массаж или зарядку, приговариваете:</w:t>
      </w:r>
    </w:p>
    <w:p w:rsidR="00474639" w:rsidRPr="00803E4F" w:rsidRDefault="00474639" w:rsidP="0047463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proofErr w:type="spell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Потягушки-потягунюшки</w:t>
      </w:r>
      <w:proofErr w:type="spell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,</w:t>
      </w:r>
    </w:p>
    <w:p w:rsidR="00474639" w:rsidRPr="00803E4F" w:rsidRDefault="00474639" w:rsidP="0047463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Поперек </w:t>
      </w:r>
      <w:proofErr w:type="spell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толстунюшки</w:t>
      </w:r>
      <w:proofErr w:type="spell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.</w:t>
      </w:r>
    </w:p>
    <w:p w:rsidR="00474639" w:rsidRPr="00803E4F" w:rsidRDefault="00474639" w:rsidP="0047463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Ноженьки — </w:t>
      </w:r>
      <w:proofErr w:type="spell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ходунюшки</w:t>
      </w:r>
      <w:proofErr w:type="spell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,</w:t>
      </w:r>
    </w:p>
    <w:p w:rsidR="00474639" w:rsidRPr="00803E4F" w:rsidRDefault="00474639" w:rsidP="0047463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Рученьки — </w:t>
      </w:r>
      <w:proofErr w:type="spell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хватунюшки</w:t>
      </w:r>
      <w:proofErr w:type="spell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.</w:t>
      </w:r>
    </w:p>
    <w:p w:rsidR="00474639" w:rsidRPr="00803E4F" w:rsidRDefault="00474639" w:rsidP="0047463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В роток — говорок,</w:t>
      </w:r>
    </w:p>
    <w:p w:rsidR="00474639" w:rsidRPr="00803E4F" w:rsidRDefault="00474639" w:rsidP="0047463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А в головку — </w:t>
      </w:r>
      <w:proofErr w:type="spell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разумок</w:t>
      </w:r>
      <w:proofErr w:type="spell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…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Так вот, если вы пичкаете ребеночка этими приговорками-</w:t>
      </w:r>
      <w:proofErr w:type="spell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пестушками</w:t>
      </w:r>
      <w:proofErr w:type="spell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, то вы устанавливаете ритм, включаетесь в общий энергетический поток земли. На земле все подчинено определенным ритмам: дыхание, кровообращение, выработка гормонов… День и ночь, лунные месяцы, приливы и отливы. Каждая клеточка работает в своем ритме. На том, кстати, и строятся заговоры от болезней: ведуны ловят “здоровый ритм” и подстраивают под него больной орган. Так что на каждую болячку — свой стих. Современный городской человек из природных ритмов выбит, он отгораживается от них, а бунтующий организм успокаивает таблетками.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noProof/>
          <w:sz w:val="28"/>
          <w:szCs w:val="28"/>
          <w:lang w:eastAsia="ru-RU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095375"/>
            <wp:effectExtent l="0" t="0" r="0" b="0"/>
            <wp:wrapSquare wrapText="bothSides"/>
            <wp:docPr id="3" name="Рисунок 3" descr="http://www.edu.cap.ru/home/5005/muz.stranica/animacii/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edu.cap.ru/home/5005/muz.stranica/animacii/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E4F">
        <w:rPr>
          <w:rFonts w:eastAsia="Times New Roman" w:cs="Calibri"/>
          <w:color w:val="FF0000"/>
          <w:sz w:val="28"/>
          <w:szCs w:val="28"/>
          <w:bdr w:val="none" w:sz="0" w:space="0" w:color="auto" w:frame="1"/>
          <w:lang w:eastAsia="ru-RU"/>
        </w:rPr>
        <w:t>Сорока-ворона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На ладошках и на стопах есть проекции всех внутренних органов. И все эти “бабушкины сказки” — не что иное, как массаж в игре.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Круговые движения взрослым пальцем по детской ладони в игре “Сорока-ворона кашу варила, деток кормила” стимулируют работу желудочно-кишечного тракта у малыша.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lastRenderedPageBreak/>
        <w:t xml:space="preserve">На центре ладони — проекция тонкого кишечника; отсюда и надо начинать </w:t>
      </w:r>
      <w:proofErr w:type="spell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массажик</w:t>
      </w:r>
      <w:proofErr w:type="spell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. Затем увеличивайте круги — по спирали к внешним контурам ладони: так вы “подгоняете” толстый кишечник (текст надо произносить не торопясь, разделяя слоги). Закончить “варить кашу” надо на слове “кормила”, проведя линию от развернувшейся спирали между средним и безымянным пальцами: здесь проходит линия прямой кишки (кстати, регулярный массаж между подушечками среднего и безымянного пальцев на собственной ладони избавит вас от запоров).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Дальше — внимание! Все не так просто. Описывая работу “сороки-вороны” на раздаче этой самой каши деткам, не стоит </w:t>
      </w:r>
      <w:proofErr w:type="gram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халтурить</w:t>
      </w:r>
      <w:proofErr w:type="gram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, указывая легким касанием “этому дала, этому дала…” Каждого “детку”, то есть каждый пальчик вашего младенца надо взять за кончик и слегка сжать. Сначала мизинчик: он отвечает за работу сердца. Потом безымянный — для хорошей работы нервной системы и половой сферы. Массаж подушечки среднего пальца стимулирует работу печени; указательного — желудка. Большой палец (которому “не дала, потому что кашу не варил, дрова не рубил — вот тебе!”) не случайно оставляют напоследок: он ответственен за голову, сюда же выходит и так называемый “легочный меридиан”. Поэтому большой пальчик недостаточно просто слегка сжать, а надо как следует “побить”, чтобы активизировать деятельность мозга и провести профилактику респираторных заболеваний.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Кстати, эта игра совершенно не противопоказана и взрослым. Только вы уж сами решайте, какой пальчик нуждается в максимально эффективном массаже.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noProof/>
          <w:sz w:val="28"/>
          <w:szCs w:val="28"/>
          <w:lang w:eastAsia="ru-RU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1550" cy="1162050"/>
            <wp:effectExtent l="0" t="0" r="0" b="0"/>
            <wp:wrapSquare wrapText="bothSides"/>
            <wp:docPr id="2" name="Рисунок 2" descr="http://www.edu.cap.ru/home/5005/muz.stranica/animacii/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edu.cap.ru/home/5005/muz.stranica/animacii/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E4F">
        <w:rPr>
          <w:rFonts w:eastAsia="Times New Roman" w:cs="Calibri"/>
          <w:color w:val="FF0000"/>
          <w:sz w:val="28"/>
          <w:szCs w:val="28"/>
          <w:bdr w:val="none" w:sz="0" w:space="0" w:color="auto" w:frame="1"/>
          <w:lang w:eastAsia="ru-RU"/>
        </w:rPr>
        <w:t>Ладушки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Психологи, и неврологи утверждают</w:t>
      </w:r>
      <w:proofErr w:type="gram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 что мозговая деятельность соотносится с мелкой моторикой (мелкими движениями пальцев). Так что вполне вероятно, что, если ладошка научится раскрываться, то и головка активнее начнет работать.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Тонус мышц и быстрое раскрытие ладошки легче всего нарабатываются при прикосновении к круглой поверхности</w:t>
      </w:r>
      <w:proofErr w:type="gram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… К</w:t>
      </w:r>
      <w:proofErr w:type="gram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 собственной ладошке, к голове или к маминой руке. Для того, должно быть, славянские волхвы и придумали игру в “ладушки”.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- Ладушки, — говорите вы, — ладушки</w:t>
      </w:r>
      <w:proofErr w:type="gram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 — </w:t>
      </w:r>
      <w:proofErr w:type="gram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 выпрямляете пальчики малыша на своей ладони.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- Где были? У бабушки!- соедините его ручки ладошка к ладошке.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- Что ели? Кашку! — хлопнули в ладоши.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- Пили </w:t>
      </w:r>
      <w:proofErr w:type="spell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простоквашку</w:t>
      </w:r>
      <w:proofErr w:type="spell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! — еще раз.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- Кыш, полетели, на головку сели! — это самый важный момент: малыш прикасается к своей голове, раскрывая ладонь на круглой поверхности.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Понятно вам теперь, почему игра называется “ладушки”? Да потому что она налаживает работу детского организма. И, спорим, вы никогда не задумывались о происхождении слова “ладонь”? Центр наладки!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noProof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743075"/>
            <wp:effectExtent l="0" t="0" r="0" b="9525"/>
            <wp:wrapSquare wrapText="bothSides"/>
            <wp:docPr id="1" name="Рисунок 1" descr="http://www.edu.cap.ru/home/5005/muz.stranica/animacii/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edu.cap.ru/home/5005/muz.stranica/animacii/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E4F">
        <w:rPr>
          <w:rFonts w:eastAsia="Times New Roman" w:cs="Calibri"/>
          <w:color w:val="FF0000"/>
          <w:sz w:val="28"/>
          <w:szCs w:val="28"/>
          <w:bdr w:val="none" w:sz="0" w:space="0" w:color="auto" w:frame="1"/>
          <w:lang w:eastAsia="ru-RU"/>
        </w:rPr>
        <w:t>Три колодца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Это, пожалуй, самая забытая из “лечебных игр”. Тем не </w:t>
      </w:r>
      <w:proofErr w:type="gramStart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менее</w:t>
      </w:r>
      <w:proofErr w:type="gramEnd"/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 xml:space="preserve"> она — самая важная (если, конечно, вы не намерены с детства начать пичкать своего потомка антибиотиками).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Игра строится на “легочном меридиане” — от большого пальца до подмышки. Начинается с поглаживания большого пальца: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lastRenderedPageBreak/>
        <w:t>- Пошел Ивашка за водою и встретил деда с бородою. Тот показал ему колодцы…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Дальше следует слегка надавить на запястье, прямо на точку пульса: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- Здесь вода холодная, — нажав на эту точку, мы активизируем иммунную систему. Профилактика простуды.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Теперь проведите пальцем по внутренней поверхности руки до локтевого сгиба, надавите на сгиб: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- Здесь вода теплая, — мы регулируем работу легких.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Пошли дальше, вверх по руке до плечевого сустава. Чуть-чуть нажмите на него (мы почти закончили “массаж легких”):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- Здесь вода горячая…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- А тут кипяток! — Пощекочите карапуза под мышкой. Он засмеется — а это само по себе хорошее дыхательное упражнение.</w:t>
      </w:r>
    </w:p>
    <w:p w:rsidR="00474639" w:rsidRPr="00803E4F" w:rsidRDefault="00474639" w:rsidP="00474639">
      <w:pPr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803E4F">
        <w:rPr>
          <w:rFonts w:eastAsia="Times New Roman" w:cs="Calibri"/>
          <w:color w:val="0000CC"/>
          <w:sz w:val="28"/>
          <w:szCs w:val="28"/>
          <w:bdr w:val="none" w:sz="0" w:space="0" w:color="auto" w:frame="1"/>
          <w:lang w:eastAsia="ru-RU"/>
        </w:rPr>
        <w:t>Начинайте прямо сейчас. Такие игры весьма кстати: и развлечение, и профилактика от гриппа.</w:t>
      </w:r>
    </w:p>
    <w:p w:rsidR="00474639" w:rsidRPr="00803E4F" w:rsidRDefault="00474639" w:rsidP="00474639">
      <w:pPr>
        <w:rPr>
          <w:rFonts w:cs="Calibri"/>
          <w:sz w:val="28"/>
          <w:szCs w:val="28"/>
        </w:rPr>
      </w:pPr>
    </w:p>
    <w:p w:rsidR="00EC6CAD" w:rsidRDefault="00EC6CAD"/>
    <w:sectPr w:rsidR="00EC6CAD" w:rsidSect="004728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72"/>
    <w:rsid w:val="00474639"/>
    <w:rsid w:val="00847F72"/>
    <w:rsid w:val="00E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Company>*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2014-10-24T03:53:00Z</dcterms:created>
  <dcterms:modified xsi:type="dcterms:W3CDTF">2014-10-24T03:54:00Z</dcterms:modified>
</cp:coreProperties>
</file>