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5" w:rsidRPr="00803E4F" w:rsidRDefault="00420A35" w:rsidP="00420A35">
      <w:pPr>
        <w:spacing w:before="48" w:after="48" w:line="240" w:lineRule="auto"/>
        <w:outlineLvl w:val="1"/>
        <w:rPr>
          <w:rFonts w:eastAsia="Times New Roman" w:cs="Calibri"/>
          <w:b/>
          <w:bCs/>
          <w:color w:val="282B26"/>
          <w:sz w:val="33"/>
          <w:szCs w:val="33"/>
          <w:lang w:eastAsia="ru-RU"/>
        </w:rPr>
      </w:pPr>
      <w:r w:rsidRPr="00803E4F">
        <w:rPr>
          <w:rFonts w:eastAsia="Times New Roman" w:cs="Calibri"/>
          <w:b/>
          <w:bCs/>
          <w:color w:val="282B26"/>
          <w:sz w:val="33"/>
          <w:lang w:eastAsia="ru-RU"/>
        </w:rPr>
        <w:t>Это интересно</w:t>
      </w:r>
    </w:p>
    <w:p w:rsidR="00420A35" w:rsidRPr="00803E4F" w:rsidRDefault="00420A35" w:rsidP="00420A35">
      <w:pPr>
        <w:spacing w:after="0" w:line="240" w:lineRule="auto"/>
        <w:rPr>
          <w:rFonts w:eastAsia="Times New Roman" w:cs="Calibri"/>
          <w:color w:val="343932"/>
          <w:sz w:val="1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18"/>
          <w:szCs w:val="18"/>
          <w:lang w:eastAsia="ru-RU"/>
        </w:rPr>
        <w:t> </w:t>
      </w:r>
      <w:r w:rsidRPr="00803E4F">
        <w:rPr>
          <w:rFonts w:eastAsia="Times New Roman" w:cs="Calibri"/>
          <w:color w:val="343932"/>
          <w:sz w:val="18"/>
          <w:lang w:eastAsia="ru-RU"/>
        </w:rPr>
        <w:t> </w:t>
      </w:r>
      <w:r>
        <w:rPr>
          <w:rFonts w:eastAsia="Times New Roman" w:cs="Calibri"/>
          <w:noProof/>
          <w:color w:val="343932"/>
          <w:sz w:val="18"/>
          <w:szCs w:val="18"/>
          <w:lang w:eastAsia="ru-RU"/>
        </w:rPr>
        <w:drawing>
          <wp:inline distT="0" distB="0" distL="0" distR="0">
            <wp:extent cx="187325" cy="187325"/>
            <wp:effectExtent l="0" t="0" r="3175" b="3175"/>
            <wp:docPr id="1" name="Рисунок 1" descr="http://www.sad85.lact.ru/images/shar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ad85.lact.ru/images/share_butt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Глинка, Чайковский, Моцарт, Бетховен... Известные каждому имена.</w:t>
      </w:r>
      <w:r w:rsidRPr="00803E4F">
        <w:rPr>
          <w:rFonts w:eastAsia="Times New Roman" w:cs="Calibri"/>
          <w:color w:val="343932"/>
          <w:sz w:val="28"/>
          <w:lang w:eastAsia="ru-RU"/>
        </w:rPr>
        <w:t> 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Кто избрал им путь гениев? Кто определил славу музыкантов композиторов?</w:t>
      </w:r>
      <w:r>
        <w:rPr>
          <w:rFonts w:eastAsia="Times New Roman" w:cs="Calibri"/>
          <w:color w:val="343932"/>
          <w:sz w:val="28"/>
          <w:szCs w:val="28"/>
          <w:lang w:eastAsia="ru-RU"/>
        </w:rPr>
        <w:t xml:space="preserve"> 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Природа? Родители? Педагоги?</w:t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 xml:space="preserve">Может </w:t>
      </w:r>
      <w:proofErr w:type="gramStart"/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быть</w:t>
      </w:r>
      <w:proofErr w:type="gramEnd"/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 xml:space="preserve"> профессиональные качества передаются с генами? Может быть сын ученого, повзрослев, станет ученым? А сын писателя - писателем?</w:t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 xml:space="preserve">Можно нередко услышать «Должно быть, мой ребенок пошел в отца, у него совсем нет слуха», достаточно распространенная формула </w:t>
      </w:r>
      <w:proofErr w:type="gramStart"/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определения причины отсутствия способностей сына</w:t>
      </w:r>
      <w:proofErr w:type="gramEnd"/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 xml:space="preserve"> или дочери. Однако все в действи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тельности не так, а несколько иначе.</w:t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Жизнь гораздо интересней, и не так уж редки случаи, когда ребенок</w:t>
      </w:r>
      <w:r w:rsidRPr="00803E4F">
        <w:rPr>
          <w:rFonts w:eastAsia="Times New Roman" w:cs="Calibri"/>
          <w:color w:val="343932"/>
          <w:sz w:val="28"/>
          <w:lang w:eastAsia="ru-RU"/>
        </w:rPr>
        <w:t> 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ученого становится врачом, а писателя - скрипачом, и объясняется это окружением, в котором растет малыш, его собственным опытом. Это определяет в будущем способности и характер человека. И если сын музыканта определя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ет ту же профессию, что и отец, то причина в том, что воспитывался он в ат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мосфере музыки, что с первых дней появления на свет был погружен в мир волшебных звуков.</w:t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Педагоги, музыканты пришли к мнению о том, что задатки музыкаль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ной деятельности (т.е. физиологические особенности строения организма,</w:t>
      </w:r>
      <w:r>
        <w:rPr>
          <w:rFonts w:eastAsia="Times New Roman" w:cs="Calibri"/>
          <w:color w:val="343932"/>
          <w:sz w:val="28"/>
          <w:szCs w:val="28"/>
          <w:lang w:eastAsia="ru-RU"/>
        </w:rPr>
        <w:t xml:space="preserve"> 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например, органа слуха или голосового аппарата) имеются у каждого. Имен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сурдным. Считается, что если для музыкального развития ребенка с самого детства созданы необходимые условия, то это дает значительный эффект в формировании его музыкальности.</w:t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Природа щедро наградила человека. Она позволила ему слышать все</w:t>
      </w:r>
      <w:r>
        <w:rPr>
          <w:rFonts w:eastAsia="Times New Roman" w:cs="Calibri"/>
          <w:color w:val="343932"/>
          <w:sz w:val="28"/>
          <w:szCs w:val="28"/>
          <w:lang w:eastAsia="ru-RU"/>
        </w:rPr>
        <w:t xml:space="preserve"> 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многообразие существующих вокруг звуковых красок. Прислушиваясь к соб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ственному голосу, голосам птиц и животных, шорохам леса, листьев и завы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 xml:space="preserve">ванию ветра, люди научились различать интонацию, высоту, длительность. Из необходимости и умения слушать и </w:t>
      </w:r>
      <w:proofErr w:type="gramStart"/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слышать</w:t>
      </w:r>
      <w:proofErr w:type="gramEnd"/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 xml:space="preserve"> как рождалась музыкаль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ность - природой данное человеку свойство.</w:t>
      </w:r>
    </w:p>
    <w:p w:rsidR="00420A35" w:rsidRPr="00803E4F" w:rsidRDefault="00420A35" w:rsidP="00420A35">
      <w:pPr>
        <w:spacing w:before="120" w:after="120" w:line="240" w:lineRule="auto"/>
        <w:jc w:val="both"/>
        <w:rPr>
          <w:rFonts w:eastAsia="Times New Roman" w:cs="Calibri"/>
          <w:color w:val="343932"/>
          <w:sz w:val="28"/>
          <w:szCs w:val="18"/>
          <w:lang w:eastAsia="ru-RU"/>
        </w:rPr>
      </w:pP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Итак, все мы от природы музыкальны. Об этом необходимо помнить каждому взрослому, так как от него зависит, каким станет в дальнейшем его ребенок, как он сможет распорядиться своим природным даром. Как уже го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softHyphen/>
        <w:t>ворилось,</w:t>
      </w:r>
      <w:r>
        <w:rPr>
          <w:rFonts w:eastAsia="Times New Roman" w:cs="Calibri"/>
          <w:color w:val="343932"/>
          <w:sz w:val="28"/>
          <w:szCs w:val="28"/>
          <w:lang w:eastAsia="ru-RU"/>
        </w:rPr>
        <w:t xml:space="preserve"> </w:t>
      </w:r>
      <w:r w:rsidRPr="00803E4F">
        <w:rPr>
          <w:rFonts w:eastAsia="Times New Roman" w:cs="Calibri"/>
          <w:i/>
          <w:iCs/>
          <w:color w:val="343932"/>
          <w:sz w:val="28"/>
          <w:lang w:eastAsia="ru-RU"/>
        </w:rPr>
        <w:t>окружение, среда</w:t>
      </w:r>
      <w:r w:rsidRPr="00803E4F">
        <w:rPr>
          <w:rFonts w:eastAsia="Times New Roman" w:cs="Calibri"/>
          <w:color w:val="343932"/>
          <w:sz w:val="28"/>
          <w:szCs w:val="28"/>
          <w:lang w:eastAsia="ru-RU"/>
        </w:rPr>
        <w:t>, растит и питает личность. Музыка детства - хороший воспитатель и надежный друг на всю жизнь.</w:t>
      </w:r>
    </w:p>
    <w:p w:rsidR="00EC6CAD" w:rsidRDefault="00EC6CAD">
      <w:bookmarkStart w:id="0" w:name="_GoBack"/>
      <w:bookmarkEnd w:id="0"/>
    </w:p>
    <w:sectPr w:rsidR="00EC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6"/>
    <w:rsid w:val="00420A35"/>
    <w:rsid w:val="00EC6CAD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2014-10-24T03:52:00Z</dcterms:created>
  <dcterms:modified xsi:type="dcterms:W3CDTF">2014-10-24T03:52:00Z</dcterms:modified>
</cp:coreProperties>
</file>