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4538E" w:rsidRPr="00F4538E" w:rsidRDefault="00A74DE4" w:rsidP="00F4538E">
      <w:pPr>
        <w:shd w:val="clear" w:color="auto" w:fill="FFFFFF"/>
        <w:spacing w:after="75" w:line="420" w:lineRule="auto"/>
        <w:jc w:val="center"/>
        <w:rPr>
          <w:rFonts w:ascii="Arial" w:eastAsia="Times New Roman" w:hAnsi="Arial" w:cs="Arial"/>
          <w:b/>
          <w:bCs/>
          <w:color w:val="211E1E"/>
          <w:sz w:val="44"/>
          <w:szCs w:val="44"/>
          <w:lang w:eastAsia="ru-RU"/>
        </w:rPr>
      </w:pPr>
      <w:r w:rsidRPr="00F4538E">
        <w:rPr>
          <w:rFonts w:ascii="Arial" w:eastAsia="Times New Roman" w:hAnsi="Arial" w:cs="Arial"/>
          <w:b/>
          <w:bCs/>
          <w:color w:val="211E1E"/>
          <w:sz w:val="44"/>
          <w:szCs w:val="44"/>
          <w:lang w:eastAsia="ru-RU"/>
        </w:rPr>
        <w:t>"Путешествие в мир звуков" </w:t>
      </w:r>
    </w:p>
    <w:p w:rsidR="00F4538E" w:rsidRPr="00A74DE4" w:rsidRDefault="00F4538E" w:rsidP="00A74DE4">
      <w:pPr>
        <w:shd w:val="clear" w:color="auto" w:fill="FFFFFF"/>
        <w:spacing w:after="75" w:line="420" w:lineRule="auto"/>
        <w:jc w:val="center"/>
        <w:rPr>
          <w:rFonts w:ascii="Arial" w:eastAsia="Times New Roman" w:hAnsi="Arial" w:cs="Arial"/>
          <w:color w:val="211E1E"/>
          <w:sz w:val="21"/>
          <w:szCs w:val="21"/>
          <w:lang w:eastAsia="ru-RU"/>
        </w:rPr>
      </w:pPr>
      <w:r>
        <w:rPr>
          <w:rFonts w:ascii="Arial" w:eastAsia="Times New Roman" w:hAnsi="Arial" w:cs="Arial"/>
          <w:noProof/>
          <w:color w:val="211E1E"/>
          <w:sz w:val="21"/>
          <w:szCs w:val="21"/>
          <w:lang w:eastAsia="ru-RU"/>
        </w:rPr>
        <w:drawing>
          <wp:inline distT="0" distB="0" distL="0" distR="0">
            <wp:extent cx="3057525" cy="2390101"/>
            <wp:effectExtent l="19050" t="0" r="9525" b="0"/>
            <wp:docPr id="4" name="Рисунок 2" descr="C:\Users\Пользователь\Desktop\дет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ети1.jpg"/>
                    <pic:cNvPicPr>
                      <a:picLocks noChangeAspect="1" noChangeArrowheads="1"/>
                    </pic:cNvPicPr>
                  </pic:nvPicPr>
                  <pic:blipFill>
                    <a:blip r:embed="rId5" cstate="print"/>
                    <a:srcRect/>
                    <a:stretch>
                      <a:fillRect/>
                    </a:stretch>
                  </pic:blipFill>
                  <pic:spPr bwMode="auto">
                    <a:xfrm>
                      <a:off x="0" y="0"/>
                      <a:ext cx="3057525" cy="2390101"/>
                    </a:xfrm>
                    <a:prstGeom prst="rect">
                      <a:avLst/>
                    </a:prstGeom>
                    <a:noFill/>
                    <a:ln w="9525">
                      <a:noFill/>
                      <a:miter lim="800000"/>
                      <a:headEnd/>
                      <a:tailEnd/>
                    </a:ln>
                  </pic:spPr>
                </pic:pic>
              </a:graphicData>
            </a:graphic>
          </wp:inline>
        </w:drawing>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Неумение читать или медленное чтение</w:t>
      </w:r>
      <w:r w:rsidRPr="00A74DE4">
        <w:rPr>
          <w:rFonts w:ascii="Arial" w:eastAsia="Times New Roman" w:hAnsi="Arial" w:cs="Arial"/>
          <w:color w:val="211E1E"/>
          <w:sz w:val="21"/>
          <w:szCs w:val="21"/>
          <w:lang w:eastAsia="ru-RU"/>
        </w:rPr>
        <w:t xml:space="preserve"> является серьёзной проблемой при обучении ребёнка в школе. Ребёнок семилетнего возраста труднее и медленнее овладевает чтением, чем шестилетний. Но прежде чем читать, ваш ребёнок должен научиться слышать, из каких звуков состоят слова, то есть научиться проводить звуковой анализ слов. </w:t>
      </w:r>
      <w:r w:rsidRPr="00A74DE4">
        <w:rPr>
          <w:rFonts w:ascii="Arial" w:eastAsia="Times New Roman" w:hAnsi="Arial" w:cs="Arial"/>
          <w:b/>
          <w:bCs/>
          <w:color w:val="211E1E"/>
          <w:sz w:val="21"/>
          <w:lang w:eastAsia="ru-RU"/>
        </w:rPr>
        <w:t>Оказывается, уважаемые взрослые, в возрасте от 2 до 5 лет детям очень интересно заниматься звуковой составляющей речи</w:t>
      </w:r>
      <w:r w:rsidRPr="00A74DE4">
        <w:rPr>
          <w:rFonts w:ascii="Arial" w:eastAsia="Times New Roman" w:hAnsi="Arial" w:cs="Arial"/>
          <w:color w:val="211E1E"/>
          <w:sz w:val="21"/>
          <w:szCs w:val="21"/>
          <w:lang w:eastAsia="ru-RU"/>
        </w:rPr>
        <w:t>. И этим интересом, я вам предлагаю, воспользоваться и ввести ребёнка в удивительный мир звуков и таким образом, вы  незаметно  приведёте своего ребёнка к чтению к шести годам.</w:t>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color w:val="211E1E"/>
          <w:sz w:val="21"/>
          <w:szCs w:val="21"/>
          <w:lang w:eastAsia="ru-RU"/>
        </w:rPr>
        <w:t xml:space="preserve">В наше время, доказано учёными, наблюдается «омоложение» языковыми способностями и читательскими возможностями. Таким образом, большое количество детей начинают читать под руководством родных людей, а именно, вас уважаемые родители. И, если мы, с вами будем следовать правильным программам и методикам, то не навредим, а поможем ребёнку овладеть грамотой. Так, например, появилось много авторских программ и методических разработок по обучению грамоте детей дошкольного возраста, причем не всегда высокого качества. Отдельные составители образовательных программ, а также педагоги и родители, не знакомые с закономерностями развития письменной речи, допускают серьезные </w:t>
      </w:r>
      <w:r w:rsidRPr="00A74DE4">
        <w:rPr>
          <w:rFonts w:ascii="Arial" w:eastAsia="Times New Roman" w:hAnsi="Arial" w:cs="Arial"/>
          <w:b/>
          <w:bCs/>
          <w:color w:val="211E1E"/>
          <w:sz w:val="21"/>
          <w:lang w:eastAsia="ru-RU"/>
        </w:rPr>
        <w:t>методические ошибки.</w:t>
      </w:r>
      <w:r w:rsidRPr="00A74DE4">
        <w:rPr>
          <w:rFonts w:ascii="Arial" w:eastAsia="Times New Roman" w:hAnsi="Arial" w:cs="Arial"/>
          <w:color w:val="211E1E"/>
          <w:sz w:val="21"/>
          <w:szCs w:val="21"/>
          <w:lang w:eastAsia="ru-RU"/>
        </w:rPr>
        <w:t xml:space="preserve"> Например:</w:t>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 Смешиваете понятия «звук» и «буква»,</w:t>
      </w:r>
      <w:r w:rsidRPr="00A74DE4">
        <w:rPr>
          <w:rFonts w:ascii="Arial" w:eastAsia="Times New Roman" w:hAnsi="Arial" w:cs="Arial"/>
          <w:color w:val="211E1E"/>
          <w:sz w:val="21"/>
          <w:szCs w:val="21"/>
          <w:lang w:eastAsia="ru-RU"/>
        </w:rPr>
        <w:t xml:space="preserve"> что затрудняет процессы звукобуквенного анализа и синтеза;</w:t>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color w:val="211E1E"/>
          <w:sz w:val="21"/>
          <w:szCs w:val="21"/>
          <w:lang w:eastAsia="ru-RU"/>
        </w:rPr>
        <w:t xml:space="preserve">- </w:t>
      </w:r>
      <w:r w:rsidRPr="00A74DE4">
        <w:rPr>
          <w:rFonts w:ascii="Arial" w:eastAsia="Times New Roman" w:hAnsi="Arial" w:cs="Arial"/>
          <w:b/>
          <w:bCs/>
          <w:color w:val="211E1E"/>
          <w:sz w:val="21"/>
          <w:lang w:eastAsia="ru-RU"/>
        </w:rPr>
        <w:t>Наблюдается произвольное  знакомство с буквами без учета закономерностей развития их фонемных имен (звучания</w:t>
      </w:r>
      <w:r w:rsidRPr="00A74DE4">
        <w:rPr>
          <w:rFonts w:ascii="Arial" w:eastAsia="Times New Roman" w:hAnsi="Arial" w:cs="Arial"/>
          <w:color w:val="211E1E"/>
          <w:sz w:val="21"/>
          <w:szCs w:val="21"/>
          <w:lang w:eastAsia="ru-RU"/>
        </w:rPr>
        <w:t xml:space="preserve">) и особенно нарушений этого развития у части детей. Возрастные и функциональные фонетико-фонематические недостатки (недостатки </w:t>
      </w:r>
      <w:r w:rsidRPr="00A74DE4">
        <w:rPr>
          <w:rFonts w:ascii="Arial" w:eastAsia="Times New Roman" w:hAnsi="Arial" w:cs="Arial"/>
          <w:color w:val="211E1E"/>
          <w:sz w:val="21"/>
          <w:szCs w:val="21"/>
          <w:lang w:eastAsia="ru-RU"/>
        </w:rPr>
        <w:lastRenderedPageBreak/>
        <w:t>звукопроизношения и различения звуков) приводят к искажению, заменам, пропускам звуков при чтении и затрудняют восприятие текста;</w:t>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color w:val="211E1E"/>
          <w:sz w:val="21"/>
          <w:szCs w:val="21"/>
          <w:lang w:eastAsia="ru-RU"/>
        </w:rPr>
        <w:t xml:space="preserve">- </w:t>
      </w:r>
      <w:r w:rsidRPr="00A74DE4">
        <w:rPr>
          <w:rFonts w:ascii="Arial" w:eastAsia="Times New Roman" w:hAnsi="Arial" w:cs="Arial"/>
          <w:b/>
          <w:bCs/>
          <w:color w:val="211E1E"/>
          <w:sz w:val="21"/>
          <w:lang w:eastAsia="ru-RU"/>
        </w:rPr>
        <w:t xml:space="preserve">Названия согласных букв даёте своему ребёнку в алфавитной транскрипции [БЭ, ЭМ, КА, ЭЛЬ]..., что может допускаться только после четкого различения ребенком понятий «звук» и «буква». </w:t>
      </w:r>
      <w:r w:rsidRPr="00A74DE4">
        <w:rPr>
          <w:rFonts w:ascii="Arial" w:eastAsia="Times New Roman" w:hAnsi="Arial" w:cs="Arial"/>
          <w:color w:val="211E1E"/>
          <w:sz w:val="21"/>
          <w:szCs w:val="21"/>
          <w:lang w:eastAsia="ru-RU"/>
        </w:rPr>
        <w:t>Или названия согласных даются с призвуками [СЭ, КЭ]... И то, и другое, приводит к соответствующему воспроизведению фонетического ряда читаемого слова [ЭМАЭМА] или [МЭАМЭА] вместо слова МАМА, [СЭТЭУЛЭ] вместо слова СТУЛ;</w:t>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color w:val="211E1E"/>
          <w:sz w:val="21"/>
          <w:szCs w:val="21"/>
          <w:lang w:eastAsia="ru-RU"/>
        </w:rPr>
        <w:t xml:space="preserve">- </w:t>
      </w:r>
      <w:r w:rsidRPr="00A74DE4">
        <w:rPr>
          <w:rFonts w:ascii="Arial" w:eastAsia="Times New Roman" w:hAnsi="Arial" w:cs="Arial"/>
          <w:b/>
          <w:bCs/>
          <w:color w:val="211E1E"/>
          <w:sz w:val="21"/>
          <w:lang w:eastAsia="ru-RU"/>
        </w:rPr>
        <w:t>Не используете орфоэпическую грамматику, введение которой в процесс звукобуквенного анализа позволяет читать по правилам орфоэпии</w:t>
      </w:r>
      <w:r w:rsidRPr="00A74DE4">
        <w:rPr>
          <w:rFonts w:ascii="Arial" w:eastAsia="Times New Roman" w:hAnsi="Arial" w:cs="Arial"/>
          <w:color w:val="211E1E"/>
          <w:sz w:val="21"/>
          <w:szCs w:val="21"/>
          <w:lang w:eastAsia="ru-RU"/>
        </w:rPr>
        <w:t> (ЗУБ - [ЗУП], КОМОК - [КАМОК], ЖИЛ - [ЖЫЛ]...) и предупреждает ошибки по типу оглушения-озвончения, безударных позиций гласных, вариаций твердости-мягкости и т. д.</w:t>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При таком обучении грамоте даже у детей с развитым фонематическим слухом невольно возникает нарушение процесса чтения, их  интерес к чтению резко падает. Переучивание таких «читателей» в школе создает дискомфорт на уроках грамоты и снижает их эффективность</w:t>
      </w:r>
      <w:r w:rsidRPr="00A74DE4">
        <w:rPr>
          <w:rFonts w:ascii="Arial" w:eastAsia="Times New Roman" w:hAnsi="Arial" w:cs="Arial"/>
          <w:color w:val="211E1E"/>
          <w:sz w:val="21"/>
          <w:szCs w:val="21"/>
          <w:lang w:eastAsia="ru-RU"/>
        </w:rPr>
        <w:t>.</w:t>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color w:val="211E1E"/>
          <w:sz w:val="21"/>
          <w:szCs w:val="21"/>
          <w:lang w:eastAsia="ru-RU"/>
        </w:rPr>
        <w:t>Таким образом, можно сделать вывод, при  наблюдении за естественным интересом детей к буквам  необходимо обучения грамоте в старшем дошкольном возрасте. Но это требует соответствующих знаний от вас, родителей.</w:t>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color w:val="211E1E"/>
          <w:sz w:val="21"/>
          <w:szCs w:val="21"/>
          <w:lang w:eastAsia="ru-RU"/>
        </w:rPr>
        <w:t> </w:t>
      </w:r>
    </w:p>
    <w:p w:rsidR="00A74DE4" w:rsidRPr="00A74DE4" w:rsidRDefault="00A74DE4" w:rsidP="00A74DE4">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 Запомните небольшие правила:</w:t>
      </w:r>
    </w:p>
    <w:p w:rsidR="00A74DE4" w:rsidRPr="00A74DE4" w:rsidRDefault="00A74DE4" w:rsidP="00A74DE4">
      <w:pPr>
        <w:numPr>
          <w:ilvl w:val="0"/>
          <w:numId w:val="1"/>
        </w:numPr>
        <w:shd w:val="clear" w:color="auto" w:fill="FFFFFF"/>
        <w:spacing w:after="0" w:line="336" w:lineRule="auto"/>
        <w:ind w:left="0"/>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Звуки</w:t>
      </w:r>
      <w:r w:rsidRPr="00A74DE4">
        <w:rPr>
          <w:rFonts w:ascii="Arial" w:eastAsia="Times New Roman" w:hAnsi="Arial" w:cs="Arial"/>
          <w:color w:val="211E1E"/>
          <w:sz w:val="21"/>
          <w:szCs w:val="21"/>
          <w:lang w:eastAsia="ru-RU"/>
        </w:rPr>
        <w:t xml:space="preserve"> - звуки мы слышим и произносим.</w:t>
      </w:r>
    </w:p>
    <w:p w:rsidR="00A74DE4" w:rsidRPr="00A74DE4" w:rsidRDefault="00A74DE4" w:rsidP="00A74DE4">
      <w:pPr>
        <w:numPr>
          <w:ilvl w:val="0"/>
          <w:numId w:val="1"/>
        </w:numPr>
        <w:shd w:val="clear" w:color="auto" w:fill="FFFFFF"/>
        <w:spacing w:after="0" w:line="336" w:lineRule="auto"/>
        <w:ind w:left="0"/>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Гласные звуки</w:t>
      </w:r>
      <w:r w:rsidRPr="00A74DE4">
        <w:rPr>
          <w:rFonts w:ascii="Arial" w:eastAsia="Times New Roman" w:hAnsi="Arial" w:cs="Arial"/>
          <w:color w:val="211E1E"/>
          <w:sz w:val="21"/>
          <w:szCs w:val="21"/>
          <w:lang w:eastAsia="ru-RU"/>
        </w:rPr>
        <w:t xml:space="preserve"> – это звуки, при произнесении которых воздушная струя выходит свободно, ей не мешают ни губы, ни зубы, ни язык, поэтому гласные звуки умеют петь. Они поют (голосят, гласят), могут пропеть любую мелодию. </w:t>
      </w:r>
      <w:r w:rsidRPr="00A74DE4">
        <w:rPr>
          <w:rFonts w:ascii="Arial" w:eastAsia="Times New Roman" w:hAnsi="Arial" w:cs="Arial"/>
          <w:b/>
          <w:bCs/>
          <w:color w:val="211E1E"/>
          <w:sz w:val="21"/>
          <w:lang w:eastAsia="ru-RU"/>
        </w:rPr>
        <w:t>Согласные звуки</w:t>
      </w:r>
      <w:r w:rsidRPr="00A74DE4">
        <w:rPr>
          <w:rFonts w:ascii="Arial" w:eastAsia="Times New Roman" w:hAnsi="Arial" w:cs="Arial"/>
          <w:color w:val="211E1E"/>
          <w:sz w:val="21"/>
          <w:szCs w:val="21"/>
          <w:lang w:eastAsia="ru-RU"/>
        </w:rPr>
        <w:t xml:space="preserve"> - это звуки, при произнесении которых воздушная струя встречает преграду. Свободно выходить ей мешают или губы, или зубы, или язык. Некоторые из них могут тянуть (ССС, МММ), но петь никто из них не может, а петь им хочется. Поэтому они СОГЛАСНЫ дружить с гласными, вместе с которыми они тоже могут пропеть любую мелодию (</w:t>
      </w:r>
      <w:proofErr w:type="spellStart"/>
      <w:r w:rsidRPr="00A74DE4">
        <w:rPr>
          <w:rFonts w:ascii="Arial" w:eastAsia="Times New Roman" w:hAnsi="Arial" w:cs="Arial"/>
          <w:color w:val="211E1E"/>
          <w:sz w:val="21"/>
          <w:szCs w:val="21"/>
          <w:lang w:eastAsia="ru-RU"/>
        </w:rPr>
        <w:t>ма-ма-м</w:t>
      </w:r>
      <w:proofErr w:type="gramStart"/>
      <w:r w:rsidRPr="00A74DE4">
        <w:rPr>
          <w:rFonts w:ascii="Arial" w:eastAsia="Times New Roman" w:hAnsi="Arial" w:cs="Arial"/>
          <w:color w:val="211E1E"/>
          <w:sz w:val="21"/>
          <w:szCs w:val="21"/>
          <w:lang w:eastAsia="ru-RU"/>
        </w:rPr>
        <w:t>а</w:t>
      </w:r>
      <w:proofErr w:type="spellEnd"/>
      <w:r w:rsidRPr="00A74DE4">
        <w:rPr>
          <w:rFonts w:ascii="Arial" w:eastAsia="Times New Roman" w:hAnsi="Arial" w:cs="Arial"/>
          <w:color w:val="211E1E"/>
          <w:sz w:val="21"/>
          <w:szCs w:val="21"/>
          <w:lang w:eastAsia="ru-RU"/>
        </w:rPr>
        <w:t>-</w:t>
      </w:r>
      <w:proofErr w:type="gramEnd"/>
      <w:r w:rsidRPr="00A74DE4">
        <w:rPr>
          <w:rFonts w:ascii="Arial" w:eastAsia="Times New Roman" w:hAnsi="Arial" w:cs="Arial"/>
          <w:color w:val="211E1E"/>
          <w:sz w:val="21"/>
          <w:szCs w:val="21"/>
          <w:lang w:eastAsia="ru-RU"/>
        </w:rPr>
        <w:t>...). Поэтому эти звуки и назвали СОГЛАСНЫМИ звуками</w:t>
      </w:r>
    </w:p>
    <w:p w:rsidR="00A74DE4" w:rsidRPr="00A74DE4" w:rsidRDefault="00A74DE4" w:rsidP="00A74DE4">
      <w:pPr>
        <w:numPr>
          <w:ilvl w:val="0"/>
          <w:numId w:val="1"/>
        </w:numPr>
        <w:shd w:val="clear" w:color="auto" w:fill="FFFFFF"/>
        <w:spacing w:after="0" w:line="336" w:lineRule="auto"/>
        <w:ind w:left="0"/>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Согласные твердые звуки</w:t>
      </w:r>
      <w:r w:rsidRPr="00A74DE4">
        <w:rPr>
          <w:rFonts w:ascii="Arial" w:eastAsia="Times New Roman" w:hAnsi="Arial" w:cs="Arial"/>
          <w:color w:val="211E1E"/>
          <w:sz w:val="21"/>
          <w:szCs w:val="21"/>
          <w:lang w:eastAsia="ru-RU"/>
        </w:rPr>
        <w:t xml:space="preserve"> [ </w:t>
      </w:r>
      <w:proofErr w:type="gramStart"/>
      <w:r w:rsidRPr="00A74DE4">
        <w:rPr>
          <w:rFonts w:ascii="Arial" w:eastAsia="Times New Roman" w:hAnsi="Arial" w:cs="Arial"/>
          <w:color w:val="211E1E"/>
          <w:sz w:val="21"/>
          <w:szCs w:val="21"/>
          <w:lang w:eastAsia="ru-RU"/>
        </w:rPr>
        <w:t>П</w:t>
      </w:r>
      <w:proofErr w:type="gramEnd"/>
      <w:r w:rsidRPr="00A74DE4">
        <w:rPr>
          <w:rFonts w:ascii="Arial" w:eastAsia="Times New Roman" w:hAnsi="Arial" w:cs="Arial"/>
          <w:color w:val="211E1E"/>
          <w:sz w:val="21"/>
          <w:szCs w:val="21"/>
          <w:lang w:eastAsia="ru-RU"/>
        </w:rPr>
        <w:t xml:space="preserve"> , Б, Т, Д, М, К, Г, ...] - в словах звучат сердито (твердо).</w:t>
      </w:r>
    </w:p>
    <w:p w:rsidR="00A74DE4" w:rsidRPr="00A74DE4" w:rsidRDefault="00A74DE4" w:rsidP="00A74DE4">
      <w:pPr>
        <w:numPr>
          <w:ilvl w:val="0"/>
          <w:numId w:val="1"/>
        </w:numPr>
        <w:shd w:val="clear" w:color="auto" w:fill="FFFFFF"/>
        <w:spacing w:after="0" w:line="336" w:lineRule="auto"/>
        <w:ind w:left="0"/>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Согласные мягкие звуки</w:t>
      </w:r>
      <w:r w:rsidRPr="00A74DE4">
        <w:rPr>
          <w:rFonts w:ascii="Arial" w:eastAsia="Times New Roman" w:hAnsi="Arial" w:cs="Arial"/>
          <w:color w:val="211E1E"/>
          <w:sz w:val="21"/>
          <w:szCs w:val="21"/>
          <w:lang w:eastAsia="ru-RU"/>
        </w:rPr>
        <w:t xml:space="preserve"> [ПЬ-П', БЬ-Б', ТЬ-Т', ДЬ-Д', МЬ-М'...] - в словах звучат ласково (мягко).</w:t>
      </w:r>
    </w:p>
    <w:p w:rsidR="00A74DE4" w:rsidRPr="00A74DE4" w:rsidRDefault="00A74DE4" w:rsidP="00A74DE4">
      <w:pPr>
        <w:numPr>
          <w:ilvl w:val="0"/>
          <w:numId w:val="1"/>
        </w:numPr>
        <w:shd w:val="clear" w:color="auto" w:fill="FFFFFF"/>
        <w:spacing w:after="0" w:line="336" w:lineRule="auto"/>
        <w:ind w:left="0"/>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 xml:space="preserve"> Звуки [ </w:t>
      </w:r>
      <w:proofErr w:type="gramStart"/>
      <w:r w:rsidRPr="00A74DE4">
        <w:rPr>
          <w:rFonts w:ascii="Arial" w:eastAsia="Times New Roman" w:hAnsi="Arial" w:cs="Arial"/>
          <w:b/>
          <w:bCs/>
          <w:color w:val="211E1E"/>
          <w:sz w:val="21"/>
          <w:lang w:eastAsia="ru-RU"/>
        </w:rPr>
        <w:t>Ш</w:t>
      </w:r>
      <w:proofErr w:type="gramEnd"/>
      <w:r w:rsidRPr="00A74DE4">
        <w:rPr>
          <w:rFonts w:ascii="Arial" w:eastAsia="Times New Roman" w:hAnsi="Arial" w:cs="Arial"/>
          <w:b/>
          <w:bCs/>
          <w:color w:val="211E1E"/>
          <w:sz w:val="21"/>
          <w:lang w:eastAsia="ru-RU"/>
        </w:rPr>
        <w:t xml:space="preserve"> , Ж, Ц]</w:t>
      </w:r>
      <w:r w:rsidRPr="00A74DE4">
        <w:rPr>
          <w:rFonts w:ascii="Arial" w:eastAsia="Times New Roman" w:hAnsi="Arial" w:cs="Arial"/>
          <w:color w:val="211E1E"/>
          <w:sz w:val="21"/>
          <w:szCs w:val="21"/>
          <w:lang w:eastAsia="ru-RU"/>
        </w:rPr>
        <w:t xml:space="preserve"> - всегда твердые, у них нет «мягкой» пары (нет «ласковых» братиков).</w:t>
      </w:r>
    </w:p>
    <w:p w:rsidR="00A74DE4" w:rsidRPr="00A74DE4" w:rsidRDefault="00A74DE4" w:rsidP="00A74DE4">
      <w:pPr>
        <w:numPr>
          <w:ilvl w:val="0"/>
          <w:numId w:val="1"/>
        </w:numPr>
        <w:shd w:val="clear" w:color="auto" w:fill="FFFFFF"/>
        <w:spacing w:after="0" w:line="336" w:lineRule="auto"/>
        <w:ind w:left="0"/>
        <w:rPr>
          <w:rFonts w:ascii="Arial" w:eastAsia="Times New Roman" w:hAnsi="Arial" w:cs="Arial"/>
          <w:color w:val="211E1E"/>
          <w:sz w:val="21"/>
          <w:szCs w:val="21"/>
          <w:lang w:eastAsia="ru-RU"/>
        </w:rPr>
      </w:pPr>
      <w:r w:rsidRPr="00A74DE4">
        <w:rPr>
          <w:rFonts w:ascii="Arial" w:eastAsia="Times New Roman" w:hAnsi="Arial" w:cs="Arial"/>
          <w:b/>
          <w:bCs/>
          <w:color w:val="211E1E"/>
          <w:sz w:val="21"/>
          <w:lang w:eastAsia="ru-RU"/>
        </w:rPr>
        <w:t xml:space="preserve">Звуки [Ч, </w:t>
      </w:r>
      <w:proofErr w:type="gramStart"/>
      <w:r w:rsidRPr="00A74DE4">
        <w:rPr>
          <w:rFonts w:ascii="Arial" w:eastAsia="Times New Roman" w:hAnsi="Arial" w:cs="Arial"/>
          <w:b/>
          <w:bCs/>
          <w:color w:val="211E1E"/>
          <w:sz w:val="21"/>
          <w:lang w:eastAsia="ru-RU"/>
        </w:rPr>
        <w:t>Щ</w:t>
      </w:r>
      <w:proofErr w:type="gramEnd"/>
      <w:r w:rsidRPr="00A74DE4">
        <w:rPr>
          <w:rFonts w:ascii="Arial" w:eastAsia="Times New Roman" w:hAnsi="Arial" w:cs="Arial"/>
          <w:b/>
          <w:bCs/>
          <w:color w:val="211E1E"/>
          <w:sz w:val="21"/>
          <w:lang w:eastAsia="ru-RU"/>
        </w:rPr>
        <w:t xml:space="preserve"> , Й] – </w:t>
      </w:r>
      <w:r w:rsidRPr="00A74DE4">
        <w:rPr>
          <w:rFonts w:ascii="Arial" w:eastAsia="Times New Roman" w:hAnsi="Arial" w:cs="Arial"/>
          <w:color w:val="211E1E"/>
          <w:sz w:val="21"/>
          <w:szCs w:val="21"/>
          <w:lang w:eastAsia="ru-RU"/>
        </w:rPr>
        <w:t>всегда мягкие, у них нет «твёрдой» пары (нет «сердитых братиков.</w:t>
      </w:r>
    </w:p>
    <w:p w:rsidR="002213DD" w:rsidRPr="00F4538E" w:rsidRDefault="00A74DE4" w:rsidP="00F4538E">
      <w:pPr>
        <w:shd w:val="clear" w:color="auto" w:fill="FFFFFF"/>
        <w:spacing w:before="75" w:after="75" w:line="420" w:lineRule="auto"/>
        <w:rPr>
          <w:rFonts w:ascii="Arial" w:eastAsia="Times New Roman" w:hAnsi="Arial" w:cs="Arial"/>
          <w:color w:val="211E1E"/>
          <w:sz w:val="21"/>
          <w:szCs w:val="21"/>
          <w:lang w:eastAsia="ru-RU"/>
        </w:rPr>
      </w:pPr>
      <w:r w:rsidRPr="00A74DE4">
        <w:rPr>
          <w:rFonts w:ascii="Arial" w:eastAsia="Times New Roman" w:hAnsi="Arial" w:cs="Arial"/>
          <w:color w:val="211E1E"/>
          <w:sz w:val="21"/>
          <w:szCs w:val="21"/>
          <w:lang w:eastAsia="ru-RU"/>
        </w:rPr>
        <w:t>Эти знания помогут вам правильно оказать помощь при обучении чтению и грамоте вашим детям и также, помогут избежать ненужных ошибок.</w:t>
      </w:r>
    </w:p>
    <w:sectPr w:rsidR="002213DD" w:rsidRPr="00F4538E" w:rsidSect="00221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14FD2"/>
    <w:multiLevelType w:val="multilevel"/>
    <w:tmpl w:val="17B26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74DE4"/>
    <w:rsid w:val="002213DD"/>
    <w:rsid w:val="009E455C"/>
    <w:rsid w:val="00A74DE4"/>
    <w:rsid w:val="00F45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74DE4"/>
    <w:rPr>
      <w:b/>
      <w:bCs/>
    </w:rPr>
  </w:style>
  <w:style w:type="paragraph" w:styleId="a4">
    <w:name w:val="Balloon Text"/>
    <w:basedOn w:val="a"/>
    <w:link w:val="a5"/>
    <w:uiPriority w:val="99"/>
    <w:semiHidden/>
    <w:unhideWhenUsed/>
    <w:rsid w:val="00F453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53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54049474">
      <w:bodyDiv w:val="1"/>
      <w:marLeft w:val="0"/>
      <w:marRight w:val="0"/>
      <w:marTop w:val="0"/>
      <w:marBottom w:val="0"/>
      <w:divBdr>
        <w:top w:val="none" w:sz="0" w:space="0" w:color="auto"/>
        <w:left w:val="none" w:sz="0" w:space="0" w:color="auto"/>
        <w:bottom w:val="none" w:sz="0" w:space="0" w:color="auto"/>
        <w:right w:val="none" w:sz="0" w:space="0" w:color="auto"/>
      </w:divBdr>
      <w:divsChild>
        <w:div w:id="783697171">
          <w:marLeft w:val="0"/>
          <w:marRight w:val="0"/>
          <w:marTop w:val="0"/>
          <w:marBottom w:val="0"/>
          <w:divBdr>
            <w:top w:val="none" w:sz="0" w:space="0" w:color="auto"/>
            <w:left w:val="none" w:sz="0" w:space="0" w:color="auto"/>
            <w:bottom w:val="none" w:sz="0" w:space="0" w:color="auto"/>
            <w:right w:val="none" w:sz="0" w:space="0" w:color="auto"/>
          </w:divBdr>
          <w:divsChild>
            <w:div w:id="512452339">
              <w:marLeft w:val="0"/>
              <w:marRight w:val="0"/>
              <w:marTop w:val="0"/>
              <w:marBottom w:val="0"/>
              <w:divBdr>
                <w:top w:val="none" w:sz="0" w:space="0" w:color="auto"/>
                <w:left w:val="none" w:sz="0" w:space="0" w:color="auto"/>
                <w:bottom w:val="none" w:sz="0" w:space="0" w:color="auto"/>
                <w:right w:val="none" w:sz="0" w:space="0" w:color="auto"/>
              </w:divBdr>
              <w:divsChild>
                <w:div w:id="1839686971">
                  <w:marLeft w:val="0"/>
                  <w:marRight w:val="0"/>
                  <w:marTop w:val="0"/>
                  <w:marBottom w:val="0"/>
                  <w:divBdr>
                    <w:top w:val="none" w:sz="0" w:space="0" w:color="auto"/>
                    <w:left w:val="none" w:sz="0" w:space="0" w:color="auto"/>
                    <w:bottom w:val="none" w:sz="0" w:space="0" w:color="auto"/>
                    <w:right w:val="none" w:sz="0" w:space="0" w:color="auto"/>
                  </w:divBdr>
                  <w:divsChild>
                    <w:div w:id="795953090">
                      <w:marLeft w:val="0"/>
                      <w:marRight w:val="0"/>
                      <w:marTop w:val="0"/>
                      <w:marBottom w:val="0"/>
                      <w:divBdr>
                        <w:top w:val="none" w:sz="0" w:space="0" w:color="auto"/>
                        <w:left w:val="none" w:sz="0" w:space="0" w:color="auto"/>
                        <w:bottom w:val="none" w:sz="0" w:space="0" w:color="auto"/>
                        <w:right w:val="none" w:sz="0" w:space="0" w:color="auto"/>
                      </w:divBdr>
                      <w:divsChild>
                        <w:div w:id="16988014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620</Words>
  <Characters>3539</Characters>
  <Application>Microsoft Office Word</Application>
  <DocSecurity>0</DocSecurity>
  <Lines>29</Lines>
  <Paragraphs>8</Paragraphs>
  <ScaleCrop>false</ScaleCrop>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2017-01-25T13:07:00Z</dcterms:created>
  <dcterms:modified xsi:type="dcterms:W3CDTF">2017-01-25T13:19:00Z</dcterms:modified>
</cp:coreProperties>
</file>