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2" w:rsidRDefault="008314B2" w:rsidP="008314B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8314B2" w:rsidRDefault="008314B2" w:rsidP="008314B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266950"/>
            <wp:effectExtent l="19050" t="0" r="0" b="0"/>
            <wp:docPr id="2" name="Рисунок 1" descr="Image result for ÐºÐ°ÑÑÐ¸Ð½ÐºÐ° Ð´ÐµÑÑÐºÐ°Ñ ÑÐ°Ð·Ð²Ð¸ÑÐ¸Ðµ ÑÐµÑÐ¸ Ð´ÐµÑÐµÐ¹ 2 Ð¼Ð»Ð°Ð´ÑÐµÐ¹ Ð³ÑÑÐ¿Ð¿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ºÐ°ÑÑÐ¸Ð½ÐºÐ° Ð´ÐµÑÑÐºÐ°Ñ ÑÐ°Ð·Ð²Ð¸ÑÐ¸Ðµ ÑÐµÑÐ¸ Ð´ÐµÑÐµÐ¹ 2 Ð¼Ð»Ð°Ð´ÑÐµÐ¹ Ð³ÑÑÐ¿Ð¿Ñ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23" cy="227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B2" w:rsidRDefault="008314B2" w:rsidP="008314B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8314B2" w:rsidRDefault="008314B2" w:rsidP="008314B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8314B2" w:rsidRDefault="008314B2" w:rsidP="008314B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«Развитие речи детей второй младшей группы»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Подготовила: воспитатель  Ямщикова Надежда Васильевна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Расширяя словарь, следует одновременно формировать умение высказы-вать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Развивая связную речь, следует учить детей: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Понимать разнообразные вопросы и отвечать на них;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Задавать вопросы;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Активно включаться в разговор;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Объяснять содержание картины, ситуации;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Рассказывать о предметах, игрушках, событиях. Узнавание действий на кар-тине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ребёнка 3-4 лет речь является средством общения не только со взрос-лыми,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Грамматический строй речи</w:t>
      </w:r>
      <w:r>
        <w:rPr>
          <w:rStyle w:val="c0"/>
          <w:color w:val="000000"/>
          <w:sz w:val="28"/>
          <w:szCs w:val="28"/>
        </w:rPr>
        <w:t> заключается в: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развитии умения согласовывать слова в предложении;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употреблении ласкательно-уменьшительных слов;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употреблении прилагательных, глаголов.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Предлагаемые задания: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«Один – много»: матрёшка-матрёшки, машина-машины.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«Назови детёныша»: кошка-котёнок, утка-утёнок, медведь-медвежонок, соба-ка-щенок…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«Добавь слово»: дом – домик, стол-…(столик), ложка-…(ложечка), стул-…(стульчик).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Звуковая культура речи.</w:t>
      </w:r>
      <w:r>
        <w:rPr>
          <w:rStyle w:val="c0"/>
          <w:color w:val="000000"/>
          <w:sz w:val="28"/>
          <w:szCs w:val="28"/>
        </w:rPr>
        <w:t> Обследование речи специалистом-логопедом начина-ется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развивать речевой аппарат (подвижность языка, губ при помощи простых упражнений, например: «Язычок спрятался, показался», «Язычок красит стены в своём домике», «Язычок выглядывает, нет ли дождика»);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поощрять звукоподражание, звуковое сопровождение игровых действий в иг-рах: «Лошадка», «Паровоз», «Как гудит машина?», «Как рычит медведь?»…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упражнять в правильном произношении гласных и согласных звуков (не до-пускать сюсюканье). Можно повторять с детьми чистоговорки, например: «Баю, баю, баю – куколку качаю», «Люли, люли, люли – куколки уснули», «Шапка, да шубка – вот и весь Мишутка».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развивать фонематический слух (в играх «Угадай, что звучит?», «Кто тебя по-звал?»).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Развивать речевое дыхание: исполнение длинных песенок (предлагать дли-тельно (2-3 сек) на одном дыхании произносить звук на выдохе: «а-а-а-а», «у-у-у»…).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Развивать речь и мелкую моторику в пальчиковых играх. Секрет волшебной взаимосвязи мелкой моторики и развития речи состоит в том, что при выпол-нении мелких движений пальцами рук происходит давление на кончики ра-ботающих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8314B2">
        <w:rPr>
          <w:rStyle w:val="c0"/>
          <w:color w:val="000000"/>
          <w:sz w:val="28"/>
          <w:szCs w:val="28"/>
        </w:rPr>
        <w:drawing>
          <wp:inline distT="0" distB="0" distL="0" distR="0">
            <wp:extent cx="5177344" cy="3509311"/>
            <wp:effectExtent l="19050" t="0" r="4256" b="0"/>
            <wp:docPr id="3" name="Рисунок 4" descr="Image result for ÐºÐ°ÑÑÐ¸Ð½ÐºÐ° Ð´ÐµÑÑÐºÐ°Ñ ÑÐ°Ð·Ð²Ð¸ÑÐ¸Ðµ ÑÐµÑÐ¸ Ð´ÐµÑÐµÐ¹ 2 Ð¼Ð»Ð°Ð´ÑÐµÐ¹ Ð³ÑÑÐ¿Ð¿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ÐºÐ°ÑÑÐ¸Ð½ÐºÐ° Ð´ÐµÑÑÐºÐ°Ñ ÑÐ°Ð·Ð²Ð¸ÑÐ¸Ðµ ÑÐµÑÐ¸ Ð´ÐµÑÐµÐ¹ 2 Ð¼Ð»Ð°Ð´ÑÐµÐ¹ Ð³ÑÑÐ¿Ð¿Ñ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82" cy="351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14B2" w:rsidRDefault="008314B2" w:rsidP="008314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8314B2" w:rsidSect="008314B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8314B2"/>
    <w:rsid w:val="0083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314B2"/>
  </w:style>
  <w:style w:type="paragraph" w:customStyle="1" w:styleId="c3">
    <w:name w:val="c3"/>
    <w:basedOn w:val="a"/>
    <w:rsid w:val="008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14B2"/>
  </w:style>
  <w:style w:type="character" w:customStyle="1" w:styleId="c4">
    <w:name w:val="c4"/>
    <w:basedOn w:val="a0"/>
    <w:rsid w:val="008314B2"/>
  </w:style>
  <w:style w:type="character" w:customStyle="1" w:styleId="c5">
    <w:name w:val="c5"/>
    <w:basedOn w:val="a0"/>
    <w:rsid w:val="008314B2"/>
  </w:style>
  <w:style w:type="paragraph" w:styleId="a3">
    <w:name w:val="Balloon Text"/>
    <w:basedOn w:val="a"/>
    <w:link w:val="a4"/>
    <w:uiPriority w:val="99"/>
    <w:semiHidden/>
    <w:unhideWhenUsed/>
    <w:rsid w:val="0083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2019-01-10T11:24:00Z</dcterms:created>
  <dcterms:modified xsi:type="dcterms:W3CDTF">2019-01-10T11:44:00Z</dcterms:modified>
</cp:coreProperties>
</file>